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CB" w:rsidRPr="00282ACB" w:rsidRDefault="00282ACB" w:rsidP="00677CB1">
      <w:pPr>
        <w:spacing w:before="1588" w:after="567" w:line="240" w:lineRule="auto"/>
        <w:rPr>
          <w:rFonts w:ascii="Times New Roman" w:eastAsia="Times New Roman" w:hAnsi="Times New Roman" w:cs="Times New Roman"/>
          <w:b/>
          <w:bCs/>
          <w:sz w:val="34"/>
          <w:szCs w:val="34"/>
          <w:lang w:val="en-GB" w:eastAsia="en-US"/>
        </w:rPr>
      </w:pPr>
      <w:r w:rsidRPr="00282ACB">
        <w:rPr>
          <w:rFonts w:ascii="Times New Roman" w:eastAsia="Times New Roman" w:hAnsi="Times New Roman" w:cs="Times New Roman"/>
          <w:b/>
          <w:bCs/>
          <w:sz w:val="34"/>
          <w:szCs w:val="34"/>
          <w:lang w:val="en-GB" w:eastAsia="en-US"/>
        </w:rPr>
        <w:t>Methodology of fire risk analysis in electrical installations of a production facility</w:t>
      </w:r>
    </w:p>
    <w:p w:rsidR="00677CB1" w:rsidRPr="00A82578" w:rsidRDefault="00677CB1" w:rsidP="00677CB1">
      <w:pPr>
        <w:pStyle w:val="Authors"/>
        <w:ind w:left="360"/>
        <w:rPr>
          <w:rFonts w:eastAsia="Calibri"/>
          <w:b w:val="0"/>
          <w:lang w:val="en-US"/>
        </w:rPr>
      </w:pPr>
      <w:r w:rsidRPr="003D43EB">
        <w:t xml:space="preserve">O K </w:t>
      </w:r>
      <w:proofErr w:type="spellStart"/>
      <w:r w:rsidRPr="003D43EB">
        <w:t>Nikolsky</w:t>
      </w:r>
      <w:proofErr w:type="spellEnd"/>
      <w:r w:rsidR="00F970DE" w:rsidRPr="00F970DE">
        <w:rPr>
          <w:vertAlign w:val="superscript"/>
          <w:lang w:val="en-US"/>
        </w:rPr>
        <w:t>1</w:t>
      </w:r>
      <w:r>
        <w:t xml:space="preserve">, </w:t>
      </w:r>
      <w:proofErr w:type="spellStart"/>
      <w:r w:rsidRPr="00052FBD">
        <w:t>Yu.D</w:t>
      </w:r>
      <w:proofErr w:type="spellEnd"/>
      <w:r w:rsidRPr="00052FBD">
        <w:t xml:space="preserve">. </w:t>
      </w:r>
      <w:proofErr w:type="spellStart"/>
      <w:proofErr w:type="gramStart"/>
      <w:r w:rsidRPr="00052FBD">
        <w:t>Shlionskaya</w:t>
      </w:r>
      <w:proofErr w:type="spellEnd"/>
      <w:r w:rsidR="00F970DE" w:rsidRPr="00F970DE">
        <w:rPr>
          <w:vertAlign w:val="superscript"/>
          <w:lang w:val="en-US"/>
        </w:rPr>
        <w:t>1</w:t>
      </w:r>
      <w:r w:rsidR="00F970DE" w:rsidRPr="00F970DE">
        <w:t xml:space="preserve"> </w:t>
      </w:r>
      <w:r w:rsidR="00F970DE" w:rsidRPr="00F970DE">
        <w:rPr>
          <w:lang w:val="en-US"/>
        </w:rPr>
        <w:t>,</w:t>
      </w:r>
      <w:proofErr w:type="gramEnd"/>
      <w:r w:rsidR="00F970DE" w:rsidRPr="00F970DE">
        <w:rPr>
          <w:lang w:val="en-US"/>
        </w:rPr>
        <w:t xml:space="preserve"> </w:t>
      </w:r>
      <w:r w:rsidR="00F970DE" w:rsidRPr="003D43EB">
        <w:t xml:space="preserve">M A </w:t>
      </w:r>
      <w:proofErr w:type="spellStart"/>
      <w:r w:rsidR="00F970DE" w:rsidRPr="003D43EB">
        <w:t>Gabova</w:t>
      </w:r>
      <w:proofErr w:type="spellEnd"/>
      <w:r w:rsidR="00F970DE" w:rsidRPr="00F970DE">
        <w:rPr>
          <w:vertAlign w:val="superscript"/>
          <w:lang w:val="en-US"/>
        </w:rPr>
        <w:t>2</w:t>
      </w:r>
      <w:r w:rsidR="00A82578">
        <w:rPr>
          <w:lang w:val="en-US"/>
        </w:rPr>
        <w:t>, A.N. Kachanov</w:t>
      </w:r>
      <w:r w:rsidR="00A82578" w:rsidRPr="00A82578">
        <w:rPr>
          <w:vertAlign w:val="superscript"/>
          <w:lang w:val="en-US"/>
        </w:rPr>
        <w:t>3</w:t>
      </w:r>
      <w:r w:rsidR="00A82578">
        <w:rPr>
          <w:lang w:val="en-US"/>
        </w:rPr>
        <w:t xml:space="preserve">, V.A. </w:t>
      </w:r>
      <w:r w:rsidR="00A82578" w:rsidRPr="00A82578">
        <w:rPr>
          <w:lang w:val="en-US"/>
        </w:rPr>
        <w:t>Chernyshov</w:t>
      </w:r>
      <w:r w:rsidR="00A82578" w:rsidRPr="00A82578">
        <w:rPr>
          <w:vertAlign w:val="superscript"/>
          <w:lang w:val="en-US"/>
        </w:rPr>
        <w:t>3</w:t>
      </w:r>
    </w:p>
    <w:p w:rsidR="00677CB1" w:rsidRPr="00677CB1" w:rsidRDefault="00677CB1" w:rsidP="00677CB1">
      <w:pPr>
        <w:tabs>
          <w:tab w:val="left" w:pos="1418"/>
        </w:tabs>
        <w:spacing w:before="240" w:after="0" w:line="240" w:lineRule="auto"/>
        <w:ind w:left="360"/>
        <w:rPr>
          <w:rFonts w:ascii="Times New Roman" w:eastAsia="Calibri" w:hAnsi="Times New Roman" w:cs="Times New Roman"/>
          <w:lang w:val="en-US"/>
        </w:rPr>
      </w:pPr>
      <w:r w:rsidRPr="00677CB1">
        <w:rPr>
          <w:rFonts w:ascii="Times New Roman" w:eastAsia="Calibri" w:hAnsi="Times New Roman" w:cs="Times New Roman"/>
          <w:vertAlign w:val="superscript"/>
          <w:lang w:val="en-US"/>
        </w:rPr>
        <w:t xml:space="preserve">1 </w:t>
      </w:r>
      <w:r w:rsidR="00F970DE" w:rsidRPr="00677CB1">
        <w:rPr>
          <w:rFonts w:ascii="Times New Roman" w:eastAsia="Calibri" w:hAnsi="Times New Roman" w:cs="Times New Roman"/>
          <w:lang w:val="en-US"/>
        </w:rPr>
        <w:t>Faculty of Energy</w:t>
      </w:r>
      <w:r w:rsidRPr="00677CB1">
        <w:rPr>
          <w:rFonts w:ascii="Times New Roman" w:eastAsia="Calibri" w:hAnsi="Times New Roman" w:cs="Times New Roman"/>
          <w:lang w:val="en-US"/>
        </w:rPr>
        <w:t xml:space="preserve">, </w:t>
      </w:r>
      <w:proofErr w:type="spellStart"/>
      <w:r w:rsidRPr="00677CB1">
        <w:rPr>
          <w:rFonts w:ascii="Times New Roman" w:eastAsia="Calibri" w:hAnsi="Times New Roman" w:cs="Times New Roman"/>
          <w:lang w:val="en-US"/>
        </w:rPr>
        <w:t>Polzunov</w:t>
      </w:r>
      <w:proofErr w:type="spellEnd"/>
      <w:r w:rsidRPr="00677CB1">
        <w:rPr>
          <w:rFonts w:ascii="Times New Roman" w:eastAsia="Calibri" w:hAnsi="Times New Roman" w:cs="Times New Roman"/>
          <w:lang w:val="en-US"/>
        </w:rPr>
        <w:t xml:space="preserve"> Altai State Technical University, 46, </w:t>
      </w:r>
      <w:proofErr w:type="spellStart"/>
      <w:r w:rsidRPr="00677CB1">
        <w:rPr>
          <w:rFonts w:ascii="Times New Roman" w:eastAsia="Calibri" w:hAnsi="Times New Roman" w:cs="Times New Roman"/>
          <w:lang w:val="en-US"/>
        </w:rPr>
        <w:t>Leni</w:t>
      </w:r>
      <w:r w:rsidR="00A82578">
        <w:rPr>
          <w:rFonts w:ascii="Times New Roman" w:eastAsia="Calibri" w:hAnsi="Times New Roman" w:cs="Times New Roman"/>
          <w:lang w:val="en-US"/>
        </w:rPr>
        <w:t>na</w:t>
      </w:r>
      <w:proofErr w:type="spellEnd"/>
      <w:r w:rsidR="00A82578">
        <w:rPr>
          <w:rFonts w:ascii="Times New Roman" w:eastAsia="Calibri" w:hAnsi="Times New Roman" w:cs="Times New Roman"/>
          <w:lang w:val="en-US"/>
        </w:rPr>
        <w:t xml:space="preserve"> </w:t>
      </w:r>
      <w:proofErr w:type="spellStart"/>
      <w:r w:rsidR="00A82578">
        <w:rPr>
          <w:rFonts w:ascii="Times New Roman" w:eastAsia="Calibri" w:hAnsi="Times New Roman" w:cs="Times New Roman"/>
          <w:lang w:val="en-US"/>
        </w:rPr>
        <w:t>ave.</w:t>
      </w:r>
      <w:proofErr w:type="spellEnd"/>
      <w:r w:rsidR="00A82578">
        <w:rPr>
          <w:rFonts w:ascii="Times New Roman" w:eastAsia="Calibri" w:hAnsi="Times New Roman" w:cs="Times New Roman"/>
          <w:lang w:val="en-US"/>
        </w:rPr>
        <w:t xml:space="preserve">, Barnaul, 656038, </w:t>
      </w:r>
      <w:r w:rsidR="00A82578" w:rsidRPr="00A82578">
        <w:rPr>
          <w:rFonts w:ascii="Times New Roman" w:eastAsia="Calibri" w:hAnsi="Times New Roman" w:cs="Times New Roman"/>
          <w:lang w:val="en-US"/>
        </w:rPr>
        <w:t>Russian Federation</w:t>
      </w:r>
    </w:p>
    <w:p w:rsidR="00677CB1" w:rsidRDefault="00677CB1" w:rsidP="00A82578">
      <w:pPr>
        <w:tabs>
          <w:tab w:val="left" w:pos="1418"/>
        </w:tabs>
        <w:spacing w:after="0" w:line="240" w:lineRule="auto"/>
        <w:ind w:left="357"/>
        <w:rPr>
          <w:rFonts w:ascii="Times New Roman" w:eastAsia="Calibri" w:hAnsi="Times New Roman" w:cs="Times New Roman"/>
          <w:lang w:val="en-US"/>
        </w:rPr>
      </w:pPr>
      <w:r w:rsidRPr="00677CB1">
        <w:rPr>
          <w:rFonts w:ascii="Times New Roman" w:eastAsia="Calibri" w:hAnsi="Times New Roman" w:cs="Times New Roman"/>
          <w:vertAlign w:val="superscript"/>
          <w:lang w:val="en-US"/>
        </w:rPr>
        <w:t xml:space="preserve">2 </w:t>
      </w:r>
      <w:r w:rsidR="00F970DE" w:rsidRPr="00677CB1">
        <w:rPr>
          <w:rFonts w:ascii="Times New Roman" w:eastAsia="Calibri" w:hAnsi="Times New Roman" w:cs="Times New Roman"/>
          <w:lang w:val="en-US"/>
        </w:rPr>
        <w:t>Department of Information Systems in</w:t>
      </w:r>
      <w:r w:rsidR="00F970DE" w:rsidRPr="00F970DE">
        <w:rPr>
          <w:rFonts w:ascii="Times New Roman" w:eastAsia="Calibri" w:hAnsi="Times New Roman" w:cs="Times New Roman"/>
          <w:lang w:val="en-US"/>
        </w:rPr>
        <w:t xml:space="preserve"> </w:t>
      </w:r>
      <w:r w:rsidR="00F970DE" w:rsidRPr="00677CB1">
        <w:rPr>
          <w:rFonts w:ascii="Times New Roman" w:eastAsia="Calibri" w:hAnsi="Times New Roman" w:cs="Times New Roman"/>
          <w:lang w:val="en-US"/>
        </w:rPr>
        <w:t>Economics</w:t>
      </w:r>
      <w:r w:rsidRPr="00677CB1">
        <w:rPr>
          <w:rFonts w:ascii="Times New Roman" w:eastAsia="Calibri" w:hAnsi="Times New Roman" w:cs="Times New Roman"/>
          <w:lang w:val="en-US"/>
        </w:rPr>
        <w:t xml:space="preserve">, </w:t>
      </w:r>
      <w:proofErr w:type="spellStart"/>
      <w:r w:rsidRPr="00677CB1">
        <w:rPr>
          <w:rFonts w:ascii="Times New Roman" w:eastAsia="Calibri" w:hAnsi="Times New Roman" w:cs="Times New Roman"/>
          <w:lang w:val="en-US"/>
        </w:rPr>
        <w:t>Polzunov</w:t>
      </w:r>
      <w:proofErr w:type="spellEnd"/>
      <w:r w:rsidRPr="00677CB1">
        <w:rPr>
          <w:rFonts w:ascii="Times New Roman" w:eastAsia="Calibri" w:hAnsi="Times New Roman" w:cs="Times New Roman"/>
          <w:lang w:val="en-US"/>
        </w:rPr>
        <w:t xml:space="preserve"> Altai State Technical University, 46, </w:t>
      </w:r>
      <w:proofErr w:type="spellStart"/>
      <w:r w:rsidRPr="00677CB1">
        <w:rPr>
          <w:rFonts w:ascii="Times New Roman" w:eastAsia="Calibri" w:hAnsi="Times New Roman" w:cs="Times New Roman"/>
          <w:lang w:val="en-US"/>
        </w:rPr>
        <w:t>Leni</w:t>
      </w:r>
      <w:r w:rsidR="00A82578">
        <w:rPr>
          <w:rFonts w:ascii="Times New Roman" w:eastAsia="Calibri" w:hAnsi="Times New Roman" w:cs="Times New Roman"/>
          <w:lang w:val="en-US"/>
        </w:rPr>
        <w:t>na</w:t>
      </w:r>
      <w:proofErr w:type="spellEnd"/>
      <w:r w:rsidR="00A82578">
        <w:rPr>
          <w:rFonts w:ascii="Times New Roman" w:eastAsia="Calibri" w:hAnsi="Times New Roman" w:cs="Times New Roman"/>
          <w:lang w:val="en-US"/>
        </w:rPr>
        <w:t xml:space="preserve"> </w:t>
      </w:r>
      <w:proofErr w:type="spellStart"/>
      <w:r w:rsidR="00A82578">
        <w:rPr>
          <w:rFonts w:ascii="Times New Roman" w:eastAsia="Calibri" w:hAnsi="Times New Roman" w:cs="Times New Roman"/>
          <w:lang w:val="en-US"/>
        </w:rPr>
        <w:t>ave.</w:t>
      </w:r>
      <w:proofErr w:type="spellEnd"/>
      <w:r w:rsidR="00A82578">
        <w:rPr>
          <w:rFonts w:ascii="Times New Roman" w:eastAsia="Calibri" w:hAnsi="Times New Roman" w:cs="Times New Roman"/>
          <w:lang w:val="en-US"/>
        </w:rPr>
        <w:t>,</w:t>
      </w:r>
      <w:proofErr w:type="spellStart"/>
      <w:r w:rsidR="00A82578">
        <w:rPr>
          <w:rFonts w:ascii="Times New Roman" w:eastAsia="Calibri" w:hAnsi="Times New Roman" w:cs="Times New Roman"/>
          <w:lang w:val="en-US"/>
        </w:rPr>
        <w:t xml:space="preserve"> </w:t>
      </w:r>
      <w:proofErr w:type="spellEnd"/>
      <w:r w:rsidR="00A82578">
        <w:rPr>
          <w:rFonts w:ascii="Times New Roman" w:eastAsia="Calibri" w:hAnsi="Times New Roman" w:cs="Times New Roman"/>
          <w:lang w:val="en-US"/>
        </w:rPr>
        <w:t xml:space="preserve">Barnaul, 656038, </w:t>
      </w:r>
      <w:r w:rsidR="00A82578" w:rsidRPr="00A82578">
        <w:rPr>
          <w:rFonts w:ascii="Times New Roman" w:eastAsia="Calibri" w:hAnsi="Times New Roman" w:cs="Times New Roman"/>
          <w:lang w:val="en-US"/>
        </w:rPr>
        <w:t>Russian Federation</w:t>
      </w:r>
    </w:p>
    <w:p w:rsidR="00A82578" w:rsidRPr="00A82578" w:rsidRDefault="00A82578" w:rsidP="00A82578">
      <w:pPr>
        <w:tabs>
          <w:tab w:val="left" w:pos="1418"/>
        </w:tabs>
        <w:spacing w:after="240" w:line="240" w:lineRule="auto"/>
        <w:ind w:left="357"/>
        <w:rPr>
          <w:rFonts w:ascii="Times New Roman" w:eastAsia="Calibri" w:hAnsi="Times New Roman" w:cs="Times New Roman"/>
          <w:lang w:val="en-US"/>
        </w:rPr>
      </w:pPr>
      <w:r w:rsidRPr="00A82578">
        <w:rPr>
          <w:rFonts w:ascii="Times New Roman" w:eastAsia="Calibri" w:hAnsi="Times New Roman" w:cs="Times New Roman"/>
          <w:vertAlign w:val="superscript"/>
          <w:lang w:val="en-US"/>
        </w:rPr>
        <w:t>3</w:t>
      </w:r>
      <w:r>
        <w:rPr>
          <w:rFonts w:ascii="Times New Roman" w:eastAsia="Calibri" w:hAnsi="Times New Roman" w:cs="Times New Roman"/>
          <w:lang w:val="en-US"/>
        </w:rPr>
        <w:t xml:space="preserve"> Orel State University, </w:t>
      </w:r>
      <w:r w:rsidRPr="00A82578">
        <w:rPr>
          <w:rFonts w:ascii="Times New Roman" w:eastAsia="Calibri" w:hAnsi="Times New Roman" w:cs="Times New Roman"/>
          <w:lang w:val="en-US"/>
        </w:rPr>
        <w:t xml:space="preserve">95, Komsomolskaya </w:t>
      </w:r>
      <w:proofErr w:type="spellStart"/>
      <w:r w:rsidRPr="00A82578">
        <w:rPr>
          <w:rFonts w:ascii="Times New Roman" w:eastAsia="Calibri" w:hAnsi="Times New Roman" w:cs="Times New Roman"/>
          <w:lang w:val="en-US"/>
        </w:rPr>
        <w:t>st.</w:t>
      </w:r>
      <w:proofErr w:type="spellEnd"/>
      <w:r>
        <w:rPr>
          <w:rFonts w:ascii="Times New Roman" w:eastAsia="Calibri" w:hAnsi="Times New Roman" w:cs="Times New Roman"/>
          <w:lang w:val="en-US"/>
        </w:rPr>
        <w:t xml:space="preserve"> </w:t>
      </w:r>
      <w:r w:rsidRPr="00A82578">
        <w:rPr>
          <w:rFonts w:ascii="Times New Roman" w:eastAsia="Calibri" w:hAnsi="Times New Roman" w:cs="Times New Roman"/>
          <w:lang w:val="en-US"/>
        </w:rPr>
        <w:t>Orel region, Orel,</w:t>
      </w:r>
      <w:r>
        <w:rPr>
          <w:rFonts w:ascii="Times New Roman" w:eastAsia="Calibri" w:hAnsi="Times New Roman" w:cs="Times New Roman"/>
          <w:lang w:val="en-US"/>
        </w:rPr>
        <w:t xml:space="preserve"> </w:t>
      </w:r>
      <w:r w:rsidRPr="00A82578">
        <w:rPr>
          <w:rFonts w:ascii="Times New Roman" w:eastAsia="Calibri" w:hAnsi="Times New Roman" w:cs="Times New Roman"/>
          <w:lang w:val="en-US"/>
        </w:rPr>
        <w:t>302026</w:t>
      </w:r>
      <w:r>
        <w:rPr>
          <w:rFonts w:ascii="Times New Roman" w:eastAsia="Calibri" w:hAnsi="Times New Roman" w:cs="Times New Roman"/>
          <w:lang w:val="en-US"/>
        </w:rPr>
        <w:t xml:space="preserve"> </w:t>
      </w:r>
      <w:r w:rsidRPr="00A82578">
        <w:rPr>
          <w:rFonts w:ascii="Times New Roman" w:eastAsia="Calibri" w:hAnsi="Times New Roman" w:cs="Times New Roman"/>
          <w:lang w:val="en-US"/>
        </w:rPr>
        <w:t>Russian Federation</w:t>
      </w:r>
    </w:p>
    <w:p w:rsidR="00677CB1" w:rsidRPr="00A82578" w:rsidRDefault="00677CB1" w:rsidP="00677CB1">
      <w:pPr>
        <w:tabs>
          <w:tab w:val="left" w:pos="1418"/>
        </w:tabs>
        <w:spacing w:after="240" w:line="240" w:lineRule="auto"/>
        <w:ind w:left="360"/>
        <w:rPr>
          <w:rFonts w:ascii="Times New Roman" w:eastAsia="Calibri" w:hAnsi="Times New Roman" w:cs="Times New Roman"/>
          <w:lang w:val="en-US"/>
        </w:rPr>
      </w:pPr>
      <w:r w:rsidRPr="00677CB1">
        <w:rPr>
          <w:rFonts w:ascii="Times New Roman" w:eastAsia="Calibri" w:hAnsi="Times New Roman" w:cs="Times New Roman"/>
          <w:lang w:val="en-US"/>
        </w:rPr>
        <w:t xml:space="preserve">E-mail: gabova_ma@mail.ru, </w:t>
      </w:r>
      <w:r w:rsidRPr="00A82578">
        <w:rPr>
          <w:rFonts w:ascii="Times New Roman" w:eastAsia="Calibri" w:hAnsi="Times New Roman" w:cs="Times New Roman"/>
          <w:lang w:val="en-US"/>
        </w:rPr>
        <w:t>epb_401@mail.ru</w:t>
      </w:r>
      <w:r w:rsidR="00A82578" w:rsidRPr="00A82578">
        <w:rPr>
          <w:lang w:val="en-US"/>
        </w:rPr>
        <w:t xml:space="preserve">, </w:t>
      </w:r>
      <w:r w:rsidR="00A82578" w:rsidRPr="00A82578">
        <w:rPr>
          <w:rFonts w:ascii="Times New Roman" w:eastAsia="Calibri" w:hAnsi="Times New Roman" w:cs="Times New Roman"/>
          <w:lang w:val="en-US"/>
        </w:rPr>
        <w:t>kan@ostu.ru</w:t>
      </w:r>
      <w:bookmarkStart w:id="0" w:name="_GoBack"/>
      <w:bookmarkEnd w:id="0"/>
    </w:p>
    <w:p w:rsidR="00677CB1" w:rsidRPr="00282ACB" w:rsidRDefault="00282ACB" w:rsidP="00282ACB">
      <w:pPr>
        <w:tabs>
          <w:tab w:val="left" w:pos="1418"/>
        </w:tabs>
        <w:spacing w:after="567" w:line="240" w:lineRule="auto"/>
        <w:ind w:left="1418"/>
        <w:jc w:val="both"/>
        <w:rPr>
          <w:rFonts w:ascii="Times New Roman" w:eastAsia="Calibri" w:hAnsi="Times New Roman" w:cs="Times New Roman"/>
          <w:sz w:val="20"/>
          <w:szCs w:val="20"/>
          <w:lang w:val="en-US" w:eastAsia="en-US"/>
        </w:rPr>
      </w:pPr>
      <w:proofErr w:type="gramStart"/>
      <w:r w:rsidRPr="00FE2254">
        <w:rPr>
          <w:rFonts w:ascii="Times New Roman" w:eastAsia="Calibri" w:hAnsi="Times New Roman" w:cs="Times New Roman"/>
          <w:b/>
          <w:sz w:val="20"/>
          <w:szCs w:val="20"/>
          <w:lang w:val="en-US" w:eastAsia="en-US"/>
        </w:rPr>
        <w:t>Abstract</w:t>
      </w:r>
      <w:r w:rsidRPr="00282ACB">
        <w:rPr>
          <w:rFonts w:ascii="Times New Roman" w:eastAsia="Calibri" w:hAnsi="Times New Roman" w:cs="Times New Roman"/>
          <w:sz w:val="20"/>
          <w:szCs w:val="20"/>
          <w:lang w:val="en-US" w:eastAsia="en-US"/>
        </w:rPr>
        <w:t xml:space="preserve"> .</w:t>
      </w:r>
      <w:proofErr w:type="gramEnd"/>
      <w:r w:rsidRPr="00282ACB">
        <w:rPr>
          <w:rFonts w:ascii="Times New Roman" w:eastAsia="Calibri" w:hAnsi="Times New Roman" w:cs="Times New Roman"/>
          <w:sz w:val="20"/>
          <w:szCs w:val="20"/>
          <w:lang w:val="en-US" w:eastAsia="en-US"/>
        </w:rPr>
        <w:t xml:space="preserve"> This article lists the principles of fire risk assessment and management of electrical installations, provides the main terms used in this subject area, and their meanings. The article also talks about factors affecting the magnitude of fire risk (risk-forming factors). Special attention is paid to the human factor. Formulas for probabilistic assessment of fire risks of electrical installations and an algorithm for assessing the fire hazard of electrical installations, as well as a scheme of the algorithm for calculating individual fire risk are given.</w:t>
      </w:r>
    </w:p>
    <w:p w:rsidR="00413B42" w:rsidRPr="00413B42" w:rsidRDefault="00413B42" w:rsidP="00360CCD">
      <w:pPr>
        <w:pStyle w:val="Section"/>
        <w:numPr>
          <w:ilvl w:val="0"/>
          <w:numId w:val="13"/>
        </w:numPr>
        <w:rPr>
          <w:rFonts w:ascii="Times New Roman" w:hAnsi="Times New Roman" w:cs="Times New Roman"/>
          <w:color w:val="auto"/>
        </w:rPr>
      </w:pPr>
      <w:r w:rsidRPr="00413B42">
        <w:rPr>
          <w:rFonts w:ascii="Times New Roman" w:hAnsi="Times New Roman" w:cs="Times New Roman"/>
          <w:color w:val="auto"/>
        </w:rPr>
        <w:t>Introduction</w:t>
      </w:r>
    </w:p>
    <w:p w:rsidR="00413B42" w:rsidRPr="00677CB1" w:rsidRDefault="00413B42" w:rsidP="00677CB1">
      <w:pPr>
        <w:spacing w:after="0" w:line="240" w:lineRule="auto"/>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Principles of fire risk assessment and management of electrical installations. Let us consider, within the framework of the current regulatory framework [1,2], the basic concepts related to the term "fire risk" in relation to a certain set of electrical installations of a production facility:</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risk</w:t>
      </w:r>
      <w:proofErr w:type="gramEnd"/>
      <w:r w:rsidRPr="00677CB1">
        <w:rPr>
          <w:rStyle w:val="tlid-translation"/>
          <w:rFonts w:ascii="Times New Roman" w:eastAsia="Calibri" w:hAnsi="Times New Roman" w:cs="Times New Roman"/>
          <w:lang w:val="en-US" w:eastAsia="en-US"/>
        </w:rPr>
        <w:t xml:space="preserve"> - a combination (product) of the probability of events and their consequences;</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permissible</w:t>
      </w:r>
      <w:proofErr w:type="gramEnd"/>
      <w:r w:rsidRPr="00677CB1">
        <w:rPr>
          <w:rStyle w:val="tlid-translation"/>
          <w:rFonts w:ascii="Times New Roman" w:eastAsia="Calibri" w:hAnsi="Times New Roman" w:cs="Times New Roman"/>
          <w:lang w:val="en-US" w:eastAsia="en-US"/>
        </w:rPr>
        <w:t xml:space="preserve"> fire risk – its reasonable level, based on the socio-economic conditions of society at the present time;</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individual</w:t>
      </w:r>
      <w:proofErr w:type="gramEnd"/>
      <w:r w:rsidRPr="00677CB1">
        <w:rPr>
          <w:rStyle w:val="tlid-translation"/>
          <w:rFonts w:ascii="Times New Roman" w:eastAsia="Calibri" w:hAnsi="Times New Roman" w:cs="Times New Roman"/>
          <w:lang w:val="en-US" w:eastAsia="en-US"/>
        </w:rPr>
        <w:t xml:space="preserve"> fire risk, which can lead to the death of a person as a result of exposure to fire hazards;</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social</w:t>
      </w:r>
      <w:proofErr w:type="gramEnd"/>
      <w:r w:rsidRPr="00677CB1">
        <w:rPr>
          <w:rStyle w:val="tlid-translation"/>
          <w:rFonts w:ascii="Times New Roman" w:eastAsia="Calibri" w:hAnsi="Times New Roman" w:cs="Times New Roman"/>
          <w:lang w:val="en-US" w:eastAsia="en-US"/>
        </w:rPr>
        <w:t xml:space="preserve"> fire risk – the degree of danger leading to the death of a group of people as a result of exposure to fire hazards;</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a</w:t>
      </w:r>
      <w:proofErr w:type="gramEnd"/>
      <w:r w:rsidRPr="00677CB1">
        <w:rPr>
          <w:rStyle w:val="tlid-translation"/>
          <w:rFonts w:ascii="Times New Roman" w:eastAsia="Calibri" w:hAnsi="Times New Roman" w:cs="Times New Roman"/>
          <w:lang w:val="en-US" w:eastAsia="en-US"/>
        </w:rPr>
        <w:t xml:space="preserve"> safe zone in which people are protected from exposure to fire hazards, or in which there are no dangerous factors;</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explosion</w:t>
      </w:r>
      <w:proofErr w:type="gramEnd"/>
      <w:r w:rsidRPr="00677CB1">
        <w:rPr>
          <w:rStyle w:val="tlid-translation"/>
          <w:rFonts w:ascii="Times New Roman" w:eastAsia="Calibri" w:hAnsi="Times New Roman" w:cs="Times New Roman"/>
          <w:lang w:val="en-US" w:eastAsia="en-US"/>
        </w:rPr>
        <w:t xml:space="preserve"> - rapid chemical transformation of the medium, accompanied by the release of energy and the formation of compressed gases;</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explosion</w:t>
      </w:r>
      <w:proofErr w:type="gramEnd"/>
      <w:r w:rsidRPr="00677CB1">
        <w:rPr>
          <w:rStyle w:val="tlid-translation"/>
          <w:rFonts w:ascii="Times New Roman" w:eastAsia="Calibri" w:hAnsi="Times New Roman" w:cs="Times New Roman"/>
          <w:lang w:val="en-US" w:eastAsia="en-US"/>
        </w:rPr>
        <w:t xml:space="preserve"> and fire hazard of the object of protection – the state of the object of protection, characterized by the possibility of fire and explosion;</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fire</w:t>
      </w:r>
      <w:proofErr w:type="gramEnd"/>
      <w:r w:rsidRPr="00677CB1">
        <w:rPr>
          <w:rStyle w:val="tlid-translation"/>
          <w:rFonts w:ascii="Times New Roman" w:eastAsia="Calibri" w:hAnsi="Times New Roman" w:cs="Times New Roman"/>
          <w:lang w:val="en-US" w:eastAsia="en-US"/>
        </w:rPr>
        <w:t xml:space="preserve"> hazards (risk-forming factors), the impact of which can lead to loss of life, disability, poisoning and material damage;</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fire</w:t>
      </w:r>
      <w:proofErr w:type="gramEnd"/>
      <w:r w:rsidRPr="00677CB1">
        <w:rPr>
          <w:rStyle w:val="tlid-translation"/>
          <w:rFonts w:ascii="Times New Roman" w:eastAsia="Calibri" w:hAnsi="Times New Roman" w:cs="Times New Roman"/>
          <w:lang w:val="en-US" w:eastAsia="en-US"/>
        </w:rPr>
        <w:t xml:space="preserve"> risk assessment – the process of comparing the real risk with its specified criteria in order to determine the significance;</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fire alarm system – a set of technical means designed to detect and notify of a fire, issue commands to turn on automatic fire extinguishing installations and turn on smoke protection installations;</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fire prevention system – a set of technical means that exclude the possibility of a fire at the protection facility (a protective shutdown device, which is a differential switch for leakage current, the value of which should not exceed 100 mA);</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fire risk management – a system of procedures and methods for managing emerging hazardous situations, identification, analysis, assessment, processing and monitoring of risk-related, to ensure loss reduction;</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fire</w:t>
      </w:r>
      <w:proofErr w:type="gramEnd"/>
      <w:r w:rsidRPr="00677CB1">
        <w:rPr>
          <w:rStyle w:val="tlid-translation"/>
          <w:rFonts w:ascii="Times New Roman" w:eastAsia="Calibri" w:hAnsi="Times New Roman" w:cs="Times New Roman"/>
          <w:lang w:val="en-US" w:eastAsia="en-US"/>
        </w:rPr>
        <w:t xml:space="preserve"> risk management – an action taken to implement decisions within the framework of risk management;</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fire</w:t>
      </w:r>
      <w:proofErr w:type="gramEnd"/>
      <w:r w:rsidRPr="00677CB1">
        <w:rPr>
          <w:rStyle w:val="tlid-translation"/>
          <w:rFonts w:ascii="Times New Roman" w:eastAsia="Calibri" w:hAnsi="Times New Roman" w:cs="Times New Roman"/>
          <w:lang w:val="en-US" w:eastAsia="en-US"/>
        </w:rPr>
        <w:t xml:space="preserve"> risk optimization - the procedure for finding the best risk value produced by:</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a) </w:t>
      </w:r>
      <w:proofErr w:type="gramStart"/>
      <w:r w:rsidRPr="00677CB1">
        <w:rPr>
          <w:rStyle w:val="tlid-translation"/>
          <w:rFonts w:ascii="Times New Roman" w:eastAsia="Calibri" w:hAnsi="Times New Roman" w:cs="Times New Roman"/>
          <w:lang w:val="en-US" w:eastAsia="en-US"/>
        </w:rPr>
        <w:t>at</w:t>
      </w:r>
      <w:proofErr w:type="gramEnd"/>
      <w:r w:rsidRPr="00677CB1">
        <w:rPr>
          <w:rStyle w:val="tlid-translation"/>
          <w:rFonts w:ascii="Times New Roman" w:eastAsia="Calibri" w:hAnsi="Times New Roman" w:cs="Times New Roman"/>
          <w:lang w:val="en-US" w:eastAsia="en-US"/>
        </w:rPr>
        <w:t xml:space="preserve"> the design stage – minimizing its value with given material and financial resources;</w:t>
      </w:r>
    </w:p>
    <w:p w:rsidR="00413B42" w:rsidRPr="00677CB1"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lastRenderedPageBreak/>
        <w:t xml:space="preserve">b) </w:t>
      </w:r>
      <w:proofErr w:type="gramStart"/>
      <w:r w:rsidRPr="00677CB1">
        <w:rPr>
          <w:rStyle w:val="tlid-translation"/>
          <w:rFonts w:ascii="Times New Roman" w:eastAsia="Calibri" w:hAnsi="Times New Roman" w:cs="Times New Roman"/>
          <w:lang w:val="en-US" w:eastAsia="en-US"/>
        </w:rPr>
        <w:t>at</w:t>
      </w:r>
      <w:proofErr w:type="gramEnd"/>
      <w:r w:rsidRPr="00677CB1">
        <w:rPr>
          <w:rStyle w:val="tlid-translation"/>
          <w:rFonts w:ascii="Times New Roman" w:eastAsia="Calibri" w:hAnsi="Times New Roman" w:cs="Times New Roman"/>
          <w:lang w:val="en-US" w:eastAsia="en-US"/>
        </w:rPr>
        <w:t xml:space="preserve"> the operational stage - ensuring an acceptable (regulatory) risk value while minimizing (limiting) financial resources;</w:t>
      </w:r>
    </w:p>
    <w:p w:rsidR="00413B42" w:rsidRPr="00F970DE" w:rsidRDefault="00413B42" w:rsidP="00677CB1">
      <w:pPr>
        <w:spacing w:after="0" w:line="240" w:lineRule="auto"/>
        <w:ind w:firstLine="284"/>
        <w:jc w:val="both"/>
        <w:rPr>
          <w:rStyle w:val="tlid-translation"/>
          <w:rFonts w:ascii="Times New Roman" w:eastAsia="Calibri" w:hAnsi="Times New Roman" w:cs="Times New Roman"/>
          <w:lang w:val="en-US" w:eastAsia="en-US"/>
        </w:rPr>
      </w:pPr>
      <w:r w:rsidRPr="00677CB1">
        <w:rPr>
          <w:rStyle w:val="tlid-translation"/>
          <w:rFonts w:ascii="Times New Roman" w:eastAsia="Calibri" w:hAnsi="Times New Roman" w:cs="Times New Roman"/>
          <w:lang w:val="en-US" w:eastAsia="en-US"/>
        </w:rPr>
        <w:t xml:space="preserve">- </w:t>
      </w:r>
      <w:proofErr w:type="gramStart"/>
      <w:r w:rsidRPr="00677CB1">
        <w:rPr>
          <w:rStyle w:val="tlid-translation"/>
          <w:rFonts w:ascii="Times New Roman" w:eastAsia="Calibri" w:hAnsi="Times New Roman" w:cs="Times New Roman"/>
          <w:lang w:val="en-US" w:eastAsia="en-US"/>
        </w:rPr>
        <w:t>a</w:t>
      </w:r>
      <w:proofErr w:type="gramEnd"/>
      <w:r w:rsidRPr="00677CB1">
        <w:rPr>
          <w:rStyle w:val="tlid-translation"/>
          <w:rFonts w:ascii="Times New Roman" w:eastAsia="Calibri" w:hAnsi="Times New Roman" w:cs="Times New Roman"/>
          <w:lang w:val="en-US" w:eastAsia="en-US"/>
        </w:rPr>
        <w:t xml:space="preserve"> mathematical model of fire risk is the equivalent of an object that reflects in a formalized form its main dangerous properties in the form of patterns of cause-and-effect relationships.</w:t>
      </w:r>
    </w:p>
    <w:p w:rsidR="00413B42" w:rsidRPr="00413B42" w:rsidRDefault="00413B42" w:rsidP="00454FE4">
      <w:pPr>
        <w:pStyle w:val="Section"/>
        <w:numPr>
          <w:ilvl w:val="0"/>
          <w:numId w:val="13"/>
        </w:numPr>
        <w:ind w:left="0" w:firstLine="0"/>
        <w:rPr>
          <w:rFonts w:ascii="Times New Roman" w:hAnsi="Times New Roman" w:cs="Times New Roman"/>
          <w:color w:val="auto"/>
        </w:rPr>
      </w:pPr>
      <w:r w:rsidRPr="00413B42">
        <w:rPr>
          <w:rFonts w:ascii="Times New Roman" w:hAnsi="Times New Roman" w:cs="Times New Roman"/>
          <w:color w:val="auto"/>
        </w:rPr>
        <w:t>Risk-forming factors of the fire situation and the assessment of the reliability of the "human factor".</w:t>
      </w:r>
    </w:p>
    <w:p w:rsidR="00413B42" w:rsidRPr="00282ACB" w:rsidRDefault="00413B4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t>The magnitude of fire risk (</w:t>
      </w:r>
      <w:proofErr w:type="spellStart"/>
      <w:r w:rsidRPr="00454FE4">
        <w:rPr>
          <w:rStyle w:val="tlid-translation"/>
          <w:rFonts w:ascii="Times New Roman" w:eastAsia="Calibri" w:hAnsi="Times New Roman" w:cs="Times New Roman"/>
          <w:lang w:val="en-US" w:eastAsia="en-US"/>
        </w:rPr>
        <w:t>R</w:t>
      </w:r>
      <w:r w:rsidRPr="00282ACB">
        <w:rPr>
          <w:rStyle w:val="tlid-translation"/>
          <w:rFonts w:ascii="Times New Roman" w:eastAsia="Calibri" w:hAnsi="Times New Roman" w:cs="Times New Roman"/>
          <w:lang w:val="en-US" w:eastAsia="en-US"/>
        </w:rPr>
        <w:t>f</w:t>
      </w:r>
      <w:proofErr w:type="spellEnd"/>
      <w:r w:rsidRPr="00454FE4">
        <w:rPr>
          <w:rStyle w:val="tlid-translation"/>
          <w:rFonts w:ascii="Times New Roman" w:eastAsia="Calibri" w:hAnsi="Times New Roman" w:cs="Times New Roman"/>
          <w:lang w:val="en-US" w:eastAsia="en-US"/>
        </w:rPr>
        <w:t>) is influenced by a large number of various factors that characterize both the specifics of the specific operating conditions of a production facility (electrical installations of public and industrial buildings) and the specific features of danger, uncertainty, opportunities in which production activities are carried out.[3]</w:t>
      </w:r>
    </w:p>
    <w:p w:rsidR="00413B42" w:rsidRPr="00454FE4" w:rsidRDefault="00413B4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t>The factors that contribute to the emergence and development of a fire situation at the facility will be called risk-forming factors (RFF). Considering that the number of man-made risk forming factors is quite large, we will limit ourselves to considering the so-called native risk-forming factors that are directly related to the subject area (diagnostics of fire safety of electrical installations).</w:t>
      </w:r>
    </w:p>
    <w:p w:rsidR="00413B42" w:rsidRPr="00282ACB" w:rsidRDefault="00413B4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t>In the literature sources [4, 5, 6, 7], the risk-forming factors of the human-machine system "H</w:t>
      </w:r>
      <w:r w:rsidR="00B73C02" w:rsidRPr="00282ACB">
        <w:rPr>
          <w:rStyle w:val="tlid-translation"/>
          <w:rFonts w:ascii="Times New Roman" w:eastAsia="Calibri" w:hAnsi="Times New Roman" w:cs="Times New Roman"/>
          <w:lang w:val="en-US" w:eastAsia="en-US"/>
        </w:rPr>
        <w:t>uman</w:t>
      </w:r>
      <w:r w:rsidRPr="00454FE4">
        <w:rPr>
          <w:rStyle w:val="tlid-translation"/>
          <w:rFonts w:ascii="Times New Roman" w:eastAsia="Calibri" w:hAnsi="Times New Roman" w:cs="Times New Roman"/>
          <w:lang w:val="en-US" w:eastAsia="en-US"/>
        </w:rPr>
        <w:t>-E</w:t>
      </w:r>
      <w:r w:rsidR="00B73C02" w:rsidRPr="00282ACB">
        <w:rPr>
          <w:rStyle w:val="tlid-translation"/>
          <w:rFonts w:ascii="Times New Roman" w:eastAsia="Calibri" w:hAnsi="Times New Roman" w:cs="Times New Roman"/>
          <w:lang w:val="en-US" w:eastAsia="en-US"/>
        </w:rPr>
        <w:t>lectrical Installation-Environment</w:t>
      </w:r>
      <w:r w:rsidRPr="00454FE4">
        <w:rPr>
          <w:rStyle w:val="tlid-translation"/>
          <w:rFonts w:ascii="Times New Roman" w:eastAsia="Calibri" w:hAnsi="Times New Roman" w:cs="Times New Roman"/>
          <w:lang w:val="en-US" w:eastAsia="en-US"/>
        </w:rPr>
        <w:t xml:space="preserve">" are considered, where the role of each component (electrical installation and environment) in the occurrence of dangerous </w:t>
      </w:r>
      <w:proofErr w:type="spellStart"/>
      <w:r w:rsidRPr="00454FE4">
        <w:rPr>
          <w:rStyle w:val="tlid-translation"/>
          <w:rFonts w:ascii="Times New Roman" w:eastAsia="Calibri" w:hAnsi="Times New Roman" w:cs="Times New Roman"/>
          <w:lang w:val="en-US" w:eastAsia="en-US"/>
        </w:rPr>
        <w:t>technogenic</w:t>
      </w:r>
      <w:proofErr w:type="spellEnd"/>
      <w:r w:rsidRPr="00454FE4">
        <w:rPr>
          <w:rStyle w:val="tlid-translation"/>
          <w:rFonts w:ascii="Times New Roman" w:eastAsia="Calibri" w:hAnsi="Times New Roman" w:cs="Times New Roman"/>
          <w:lang w:val="en-US" w:eastAsia="en-US"/>
        </w:rPr>
        <w:t xml:space="preserve"> situations was established. At the same time, it was noted that the </w:t>
      </w:r>
      <w:proofErr w:type="spellStart"/>
      <w:r w:rsidRPr="00454FE4">
        <w:rPr>
          <w:rStyle w:val="tlid-translation"/>
          <w:rFonts w:ascii="Times New Roman" w:eastAsia="Calibri" w:hAnsi="Times New Roman" w:cs="Times New Roman"/>
          <w:lang w:val="en-US" w:eastAsia="en-US"/>
        </w:rPr>
        <w:t>technogenic</w:t>
      </w:r>
      <w:proofErr w:type="spellEnd"/>
      <w:r w:rsidRPr="00454FE4">
        <w:rPr>
          <w:rStyle w:val="tlid-translation"/>
          <w:rFonts w:ascii="Times New Roman" w:eastAsia="Calibri" w:hAnsi="Times New Roman" w:cs="Times New Roman"/>
          <w:lang w:val="en-US" w:eastAsia="en-US"/>
        </w:rPr>
        <w:t xml:space="preserve"> safety of any object is determined by the reliability of its weakest (vulnerable) component, i.e. a person.</w:t>
      </w:r>
    </w:p>
    <w:p w:rsidR="00B73C02" w:rsidRPr="00282ACB" w:rsidRDefault="00B73C0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t xml:space="preserve">The negative impact of a person on the </w:t>
      </w:r>
      <w:proofErr w:type="spellStart"/>
      <w:r w:rsidRPr="00454FE4">
        <w:rPr>
          <w:rStyle w:val="tlid-translation"/>
          <w:rFonts w:ascii="Times New Roman" w:eastAsia="Calibri" w:hAnsi="Times New Roman" w:cs="Times New Roman"/>
          <w:lang w:val="en-US" w:eastAsia="en-US"/>
        </w:rPr>
        <w:t>technogenic</w:t>
      </w:r>
      <w:proofErr w:type="spellEnd"/>
      <w:r w:rsidRPr="00454FE4">
        <w:rPr>
          <w:rStyle w:val="tlid-translation"/>
          <w:rFonts w:ascii="Times New Roman" w:eastAsia="Calibri" w:hAnsi="Times New Roman" w:cs="Times New Roman"/>
          <w:lang w:val="en-US" w:eastAsia="en-US"/>
        </w:rPr>
        <w:t xml:space="preserve"> safety of an object will be denoted by the concept of "human factor", i.e. the totality of socio-economic abilities of a person, the degree of realization of which is due to the motivation and attitude of personnel to the process of work, their moral and material interest in high-performance work. The main manifestation of the negativity of the human factor is the following: a person in the course of his activity for one reason or another may make mistakes of various kinds. The property of a human operator to accurately perform his functions under given conditions of professional activity in time is interpreted as reliability, which is one of the components of professional fitness.</w:t>
      </w:r>
    </w:p>
    <w:p w:rsidR="00B73C02" w:rsidRPr="00454FE4" w:rsidRDefault="00B73C0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t>It is also necessary to take into account that in the process of life a person may find himself in an extreme situation when physical and psychological stress reach such levels at which the individual loses the ability to rational actions and decisions adequate to the current situation.</w:t>
      </w:r>
    </w:p>
    <w:p w:rsidR="00B73C02" w:rsidRPr="00454FE4" w:rsidRDefault="00B73C0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t>The human factor affects various activities of people, organizations, and economic objects. If the role of operator errors prevails in human-machine systems, then with an increase in the level of development of the social environment, the importance of erroneous organizational and managerial decisions affecting the stability of the functioning and sustainability of the development of relevant organizations increases.</w:t>
      </w:r>
    </w:p>
    <w:p w:rsidR="00B73C02" w:rsidRPr="00282ACB" w:rsidRDefault="00B73C0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t>The most common dangerous consequences are human errors – unintentional actions that go beyond the regulated boundaries, or failure to perform the necessary actions. Negative consequences of erroneous actions when working with technical objects are possible if the design does not provide for measures to neutralize them (Table 1)</w:t>
      </w:r>
      <w:proofErr w:type="gramStart"/>
      <w:r w:rsidRPr="00454FE4">
        <w:rPr>
          <w:rStyle w:val="tlid-translation"/>
          <w:rFonts w:ascii="Times New Roman" w:eastAsia="Calibri" w:hAnsi="Times New Roman" w:cs="Times New Roman"/>
          <w:lang w:val="en-US" w:eastAsia="en-US"/>
        </w:rPr>
        <w:t>.[</w:t>
      </w:r>
      <w:proofErr w:type="gramEnd"/>
      <w:r w:rsidRPr="00454FE4">
        <w:rPr>
          <w:rStyle w:val="tlid-translation"/>
          <w:rFonts w:ascii="Times New Roman" w:eastAsia="Calibri" w:hAnsi="Times New Roman" w:cs="Times New Roman"/>
          <w:lang w:val="en-US" w:eastAsia="en-US"/>
        </w:rPr>
        <w:t>8]</w:t>
      </w:r>
    </w:p>
    <w:p w:rsidR="0070374B" w:rsidRPr="00454FE4" w:rsidRDefault="00B73C02" w:rsidP="00454FE4">
      <w:pPr>
        <w:spacing w:before="120" w:after="120" w:line="240" w:lineRule="auto"/>
        <w:jc w:val="both"/>
        <w:rPr>
          <w:rFonts w:ascii="Times New Roman" w:eastAsia="Times New Roman" w:hAnsi="Times New Roman" w:cs="Times New Roman"/>
          <w:lang w:val="en-US"/>
        </w:rPr>
      </w:pPr>
      <w:r w:rsidRPr="00454FE4">
        <w:rPr>
          <w:rFonts w:ascii="Times New Roman" w:eastAsia="Times New Roman" w:hAnsi="Times New Roman" w:cs="Times New Roman"/>
          <w:b/>
          <w:lang w:val="en-US"/>
        </w:rPr>
        <w:t>Table 1</w:t>
      </w:r>
      <w:r w:rsidRPr="00454FE4">
        <w:rPr>
          <w:rFonts w:ascii="Times New Roman" w:eastAsia="Times New Roman" w:hAnsi="Times New Roman" w:cs="Times New Roman"/>
          <w:lang w:val="en-US"/>
        </w:rPr>
        <w:t xml:space="preserve"> - The main causes of erroneous actions of electrical personnel</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21"/>
        <w:gridCol w:w="6848"/>
      </w:tblGrid>
      <w:tr w:rsidR="00387845" w:rsidRPr="00A82578" w:rsidTr="00454FE4">
        <w:trPr>
          <w:jc w:val="center"/>
        </w:trPr>
        <w:tc>
          <w:tcPr>
            <w:tcW w:w="2892" w:type="dxa"/>
            <w:tcBorders>
              <w:top w:val="single" w:sz="4" w:space="0" w:color="auto"/>
              <w:bottom w:val="single" w:sz="4" w:space="0" w:color="auto"/>
            </w:tcBorders>
            <w:vAlign w:val="center"/>
          </w:tcPr>
          <w:p w:rsidR="00387845" w:rsidRPr="00454FE4" w:rsidRDefault="00B73C02" w:rsidP="00B84CBB">
            <w:pPr>
              <w:tabs>
                <w:tab w:val="left" w:pos="3300"/>
              </w:tabs>
              <w:jc w:val="center"/>
              <w:rPr>
                <w:rFonts w:ascii="Times New Roman" w:hAnsi="Times New Roman" w:cs="Times New Roman"/>
              </w:rPr>
            </w:pPr>
            <w:proofErr w:type="spellStart"/>
            <w:r w:rsidRPr="00454FE4">
              <w:rPr>
                <w:rFonts w:ascii="Times New Roman" w:hAnsi="Times New Roman" w:cs="Times New Roman"/>
                <w:bCs/>
              </w:rPr>
              <w:t>Stages</w:t>
            </w:r>
            <w:proofErr w:type="spellEnd"/>
            <w:r w:rsidRPr="00454FE4">
              <w:rPr>
                <w:rFonts w:ascii="Times New Roman" w:hAnsi="Times New Roman" w:cs="Times New Roman"/>
                <w:bCs/>
              </w:rPr>
              <w:t xml:space="preserve"> </w:t>
            </w:r>
            <w:proofErr w:type="spellStart"/>
            <w:r w:rsidRPr="00454FE4">
              <w:rPr>
                <w:rFonts w:ascii="Times New Roman" w:hAnsi="Times New Roman" w:cs="Times New Roman"/>
                <w:bCs/>
              </w:rPr>
              <w:t>of</w:t>
            </w:r>
            <w:proofErr w:type="spellEnd"/>
            <w:r w:rsidRPr="00454FE4">
              <w:rPr>
                <w:rFonts w:ascii="Times New Roman" w:hAnsi="Times New Roman" w:cs="Times New Roman"/>
                <w:bCs/>
              </w:rPr>
              <w:t xml:space="preserve"> </w:t>
            </w:r>
            <w:proofErr w:type="spellStart"/>
            <w:r w:rsidRPr="00454FE4">
              <w:rPr>
                <w:rFonts w:ascii="Times New Roman" w:hAnsi="Times New Roman" w:cs="Times New Roman"/>
                <w:bCs/>
              </w:rPr>
              <w:t>production</w:t>
            </w:r>
            <w:proofErr w:type="spellEnd"/>
            <w:r w:rsidRPr="00454FE4">
              <w:rPr>
                <w:rFonts w:ascii="Times New Roman" w:hAnsi="Times New Roman" w:cs="Times New Roman"/>
                <w:bCs/>
              </w:rPr>
              <w:t xml:space="preserve"> </w:t>
            </w:r>
            <w:proofErr w:type="spellStart"/>
            <w:r w:rsidRPr="00454FE4">
              <w:rPr>
                <w:rFonts w:ascii="Times New Roman" w:hAnsi="Times New Roman" w:cs="Times New Roman"/>
                <w:bCs/>
              </w:rPr>
              <w:t>activity</w:t>
            </w:r>
            <w:proofErr w:type="spellEnd"/>
          </w:p>
        </w:tc>
        <w:tc>
          <w:tcPr>
            <w:tcW w:w="7936" w:type="dxa"/>
            <w:tcBorders>
              <w:top w:val="single" w:sz="4" w:space="0" w:color="auto"/>
              <w:bottom w:val="single" w:sz="4" w:space="0" w:color="auto"/>
            </w:tcBorders>
            <w:vAlign w:val="center"/>
          </w:tcPr>
          <w:p w:rsidR="00387845" w:rsidRPr="00454FE4" w:rsidRDefault="00B73C02" w:rsidP="00B84CBB">
            <w:pPr>
              <w:tabs>
                <w:tab w:val="left" w:pos="3300"/>
              </w:tabs>
              <w:jc w:val="center"/>
              <w:rPr>
                <w:rFonts w:ascii="Times New Roman" w:hAnsi="Times New Roman" w:cs="Times New Roman"/>
                <w:lang w:val="en-US"/>
              </w:rPr>
            </w:pPr>
            <w:r w:rsidRPr="00454FE4">
              <w:rPr>
                <w:rFonts w:ascii="Times New Roman" w:hAnsi="Times New Roman" w:cs="Times New Roman"/>
                <w:bCs/>
                <w:lang w:val="en-US"/>
              </w:rPr>
              <w:t>List of reasons for ETP errors</w:t>
            </w:r>
          </w:p>
        </w:tc>
      </w:tr>
      <w:tr w:rsidR="00387845" w:rsidRPr="00454FE4" w:rsidTr="00454FE4">
        <w:trPr>
          <w:jc w:val="center"/>
        </w:trPr>
        <w:tc>
          <w:tcPr>
            <w:tcW w:w="2892" w:type="dxa"/>
            <w:tcBorders>
              <w:top w:val="single" w:sz="4" w:space="0" w:color="auto"/>
            </w:tcBorders>
            <w:vAlign w:val="center"/>
          </w:tcPr>
          <w:p w:rsidR="00387845" w:rsidRPr="00454FE4" w:rsidRDefault="00B73C02" w:rsidP="00B84CBB">
            <w:pPr>
              <w:tabs>
                <w:tab w:val="left" w:pos="3300"/>
              </w:tabs>
              <w:jc w:val="center"/>
              <w:rPr>
                <w:rFonts w:ascii="Times New Roman" w:hAnsi="Times New Roman" w:cs="Times New Roman"/>
                <w:lang w:val="en-US"/>
              </w:rPr>
            </w:pPr>
            <w:r w:rsidRPr="00454FE4">
              <w:rPr>
                <w:rFonts w:ascii="Times New Roman" w:hAnsi="Times New Roman" w:cs="Times New Roman"/>
                <w:lang w:val="en-US"/>
              </w:rPr>
              <w:t>Maintenance of electrical networks and electrical installations</w:t>
            </w:r>
          </w:p>
        </w:tc>
        <w:tc>
          <w:tcPr>
            <w:tcW w:w="7936" w:type="dxa"/>
            <w:vMerge w:val="restart"/>
            <w:tcBorders>
              <w:top w:val="single" w:sz="4" w:space="0" w:color="auto"/>
              <w:bottom w:val="single" w:sz="4" w:space="0" w:color="auto"/>
            </w:tcBorders>
          </w:tcPr>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Incorrect actions and unintentional mistakes in the production of works</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Errors in operational decisions due to violations of regulations and instructions</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Malfunction or absence of instruments (measurement and diagnostics)</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Unclear formulation of the operational task</w:t>
            </w:r>
          </w:p>
          <w:p w:rsidR="00B73C02" w:rsidRPr="00454FE4" w:rsidRDefault="00B73C02" w:rsidP="00B73C02">
            <w:pPr>
              <w:pStyle w:val="a3"/>
              <w:numPr>
                <w:ilvl w:val="0"/>
                <w:numId w:val="11"/>
              </w:numPr>
              <w:tabs>
                <w:tab w:val="left" w:pos="312"/>
              </w:tabs>
              <w:jc w:val="both"/>
              <w:rPr>
                <w:rFonts w:ascii="Times New Roman" w:hAnsi="Times New Roman" w:cs="Times New Roman"/>
              </w:rPr>
            </w:pPr>
            <w:proofErr w:type="spellStart"/>
            <w:r w:rsidRPr="00454FE4">
              <w:rPr>
                <w:rFonts w:ascii="Times New Roman" w:hAnsi="Times New Roman" w:cs="Times New Roman"/>
              </w:rPr>
              <w:t>Violation</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of</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regulatory</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requirements</w:t>
            </w:r>
            <w:proofErr w:type="spellEnd"/>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Inattentive inspection of equipment during its acceptance at the end of repair</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Unsatisfactory involvement of management in ensuring work safety</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Insufficient level of professional training</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Indifferent attitude to the condition of the equipment</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Deliberate deviation from operating and safety standards</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Low motivation of professional behavior of the employee</w:t>
            </w:r>
          </w:p>
          <w:p w:rsidR="00B73C02" w:rsidRPr="00454FE4" w:rsidRDefault="00B73C02" w:rsidP="00B73C02">
            <w:pPr>
              <w:pStyle w:val="a3"/>
              <w:numPr>
                <w:ilvl w:val="0"/>
                <w:numId w:val="11"/>
              </w:numPr>
              <w:tabs>
                <w:tab w:val="left" w:pos="312"/>
              </w:tabs>
              <w:jc w:val="both"/>
              <w:rPr>
                <w:rFonts w:ascii="Times New Roman" w:hAnsi="Times New Roman" w:cs="Times New Roman"/>
                <w:lang w:val="en-US"/>
              </w:rPr>
            </w:pPr>
            <w:r w:rsidRPr="00454FE4">
              <w:rPr>
                <w:rFonts w:ascii="Times New Roman" w:hAnsi="Times New Roman" w:cs="Times New Roman"/>
                <w:lang w:val="en-US"/>
              </w:rPr>
              <w:t>Weak adaptive characteristics of an employee in extreme situations</w:t>
            </w:r>
          </w:p>
          <w:p w:rsidR="00387845" w:rsidRPr="00454FE4" w:rsidRDefault="00B73C02" w:rsidP="00B73C02">
            <w:pPr>
              <w:pStyle w:val="a3"/>
              <w:numPr>
                <w:ilvl w:val="0"/>
                <w:numId w:val="11"/>
              </w:numPr>
              <w:tabs>
                <w:tab w:val="left" w:pos="312"/>
                <w:tab w:val="left" w:pos="3300"/>
              </w:tabs>
              <w:jc w:val="both"/>
              <w:rPr>
                <w:rFonts w:ascii="Times New Roman" w:hAnsi="Times New Roman" w:cs="Times New Roman"/>
              </w:rPr>
            </w:pPr>
            <w:proofErr w:type="spellStart"/>
            <w:r w:rsidRPr="00454FE4">
              <w:rPr>
                <w:rFonts w:ascii="Times New Roman" w:hAnsi="Times New Roman" w:cs="Times New Roman"/>
              </w:rPr>
              <w:t>Psychological</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and</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physical</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errors</w:t>
            </w:r>
            <w:proofErr w:type="spellEnd"/>
          </w:p>
        </w:tc>
      </w:tr>
      <w:tr w:rsidR="00387845" w:rsidRPr="00A82578" w:rsidTr="00454FE4">
        <w:trPr>
          <w:jc w:val="center"/>
        </w:trPr>
        <w:tc>
          <w:tcPr>
            <w:tcW w:w="2892" w:type="dxa"/>
            <w:vAlign w:val="center"/>
          </w:tcPr>
          <w:p w:rsidR="00387845" w:rsidRPr="00454FE4" w:rsidRDefault="00B73C02" w:rsidP="00B84CBB">
            <w:pPr>
              <w:tabs>
                <w:tab w:val="left" w:pos="3300"/>
              </w:tabs>
              <w:jc w:val="center"/>
              <w:rPr>
                <w:rFonts w:ascii="Times New Roman" w:hAnsi="Times New Roman" w:cs="Times New Roman"/>
                <w:lang w:val="en-US"/>
              </w:rPr>
            </w:pPr>
            <w:r w:rsidRPr="00454FE4">
              <w:rPr>
                <w:rFonts w:ascii="Times New Roman" w:hAnsi="Times New Roman" w:cs="Times New Roman"/>
                <w:lang w:val="en-US"/>
              </w:rPr>
              <w:t>Actions and decisions of the operator</w:t>
            </w:r>
          </w:p>
        </w:tc>
        <w:tc>
          <w:tcPr>
            <w:tcW w:w="7936" w:type="dxa"/>
            <w:vMerge/>
            <w:tcBorders>
              <w:bottom w:val="single" w:sz="4" w:space="0" w:color="auto"/>
            </w:tcBorders>
          </w:tcPr>
          <w:p w:rsidR="00387845" w:rsidRPr="00454FE4" w:rsidRDefault="00387845" w:rsidP="0070374B">
            <w:pPr>
              <w:tabs>
                <w:tab w:val="left" w:pos="3300"/>
              </w:tabs>
              <w:jc w:val="both"/>
              <w:rPr>
                <w:rFonts w:ascii="Times New Roman" w:hAnsi="Times New Roman" w:cs="Times New Roman"/>
                <w:lang w:val="en-US"/>
              </w:rPr>
            </w:pPr>
          </w:p>
        </w:tc>
      </w:tr>
      <w:tr w:rsidR="00387845" w:rsidRPr="00A82578" w:rsidTr="00454FE4">
        <w:trPr>
          <w:jc w:val="center"/>
        </w:trPr>
        <w:tc>
          <w:tcPr>
            <w:tcW w:w="2892" w:type="dxa"/>
            <w:vAlign w:val="center"/>
          </w:tcPr>
          <w:p w:rsidR="00387845" w:rsidRPr="00454FE4" w:rsidRDefault="00B73C02" w:rsidP="00B84CBB">
            <w:pPr>
              <w:tabs>
                <w:tab w:val="left" w:pos="3300"/>
              </w:tabs>
              <w:jc w:val="center"/>
              <w:rPr>
                <w:rFonts w:ascii="Times New Roman" w:hAnsi="Times New Roman" w:cs="Times New Roman"/>
                <w:lang w:val="en-US"/>
              </w:rPr>
            </w:pPr>
            <w:r w:rsidRPr="00454FE4">
              <w:rPr>
                <w:rFonts w:ascii="Times New Roman" w:hAnsi="Times New Roman" w:cs="Times New Roman"/>
                <w:lang w:val="en-US"/>
              </w:rPr>
              <w:t>Major repairs, reconstruction, manufacture of products and accessories</w:t>
            </w:r>
          </w:p>
        </w:tc>
        <w:tc>
          <w:tcPr>
            <w:tcW w:w="7936" w:type="dxa"/>
            <w:vMerge/>
            <w:tcBorders>
              <w:bottom w:val="single" w:sz="4" w:space="0" w:color="auto"/>
            </w:tcBorders>
          </w:tcPr>
          <w:p w:rsidR="00387845" w:rsidRPr="00454FE4" w:rsidRDefault="00387845" w:rsidP="0070374B">
            <w:pPr>
              <w:tabs>
                <w:tab w:val="left" w:pos="3300"/>
              </w:tabs>
              <w:jc w:val="both"/>
              <w:rPr>
                <w:rFonts w:ascii="Times New Roman" w:hAnsi="Times New Roman" w:cs="Times New Roman"/>
                <w:lang w:val="en-US"/>
              </w:rPr>
            </w:pPr>
          </w:p>
        </w:tc>
      </w:tr>
      <w:tr w:rsidR="00387845" w:rsidRPr="00A82578" w:rsidTr="00454FE4">
        <w:trPr>
          <w:jc w:val="center"/>
        </w:trPr>
        <w:tc>
          <w:tcPr>
            <w:tcW w:w="2892" w:type="dxa"/>
            <w:vAlign w:val="center"/>
          </w:tcPr>
          <w:p w:rsidR="00387845" w:rsidRPr="00454FE4" w:rsidRDefault="00B73C02" w:rsidP="00B84CBB">
            <w:pPr>
              <w:tabs>
                <w:tab w:val="left" w:pos="3300"/>
              </w:tabs>
              <w:jc w:val="center"/>
              <w:rPr>
                <w:rFonts w:ascii="Times New Roman" w:hAnsi="Times New Roman" w:cs="Times New Roman"/>
                <w:lang w:val="en-US"/>
              </w:rPr>
            </w:pPr>
            <w:r w:rsidRPr="00454FE4">
              <w:rPr>
                <w:rFonts w:ascii="Times New Roman" w:hAnsi="Times New Roman" w:cs="Times New Roman"/>
                <w:lang w:val="en-US"/>
              </w:rPr>
              <w:t>Control of production works and events</w:t>
            </w:r>
          </w:p>
        </w:tc>
        <w:tc>
          <w:tcPr>
            <w:tcW w:w="7936" w:type="dxa"/>
            <w:vMerge/>
            <w:tcBorders>
              <w:bottom w:val="single" w:sz="4" w:space="0" w:color="auto"/>
            </w:tcBorders>
          </w:tcPr>
          <w:p w:rsidR="00387845" w:rsidRPr="00454FE4" w:rsidRDefault="00387845" w:rsidP="0070374B">
            <w:pPr>
              <w:tabs>
                <w:tab w:val="left" w:pos="3300"/>
              </w:tabs>
              <w:jc w:val="both"/>
              <w:rPr>
                <w:rFonts w:ascii="Times New Roman" w:hAnsi="Times New Roman" w:cs="Times New Roman"/>
                <w:lang w:val="en-US"/>
              </w:rPr>
            </w:pPr>
          </w:p>
        </w:tc>
      </w:tr>
      <w:tr w:rsidR="00387845" w:rsidRPr="00454FE4" w:rsidTr="00454FE4">
        <w:trPr>
          <w:jc w:val="center"/>
        </w:trPr>
        <w:tc>
          <w:tcPr>
            <w:tcW w:w="2892" w:type="dxa"/>
            <w:vAlign w:val="center"/>
          </w:tcPr>
          <w:p w:rsidR="00387845" w:rsidRPr="00454FE4" w:rsidRDefault="00B73C02" w:rsidP="00B84CBB">
            <w:pPr>
              <w:tabs>
                <w:tab w:val="left" w:pos="3300"/>
              </w:tabs>
              <w:jc w:val="center"/>
              <w:rPr>
                <w:rFonts w:ascii="Times New Roman" w:hAnsi="Times New Roman" w:cs="Times New Roman"/>
              </w:rPr>
            </w:pPr>
            <w:proofErr w:type="spellStart"/>
            <w:r w:rsidRPr="00454FE4">
              <w:rPr>
                <w:rFonts w:ascii="Times New Roman" w:hAnsi="Times New Roman" w:cs="Times New Roman"/>
              </w:rPr>
              <w:t>Personnel</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management</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decision-making</w:t>
            </w:r>
            <w:proofErr w:type="spellEnd"/>
          </w:p>
        </w:tc>
        <w:tc>
          <w:tcPr>
            <w:tcW w:w="7936" w:type="dxa"/>
            <w:vMerge/>
            <w:tcBorders>
              <w:bottom w:val="single" w:sz="4" w:space="0" w:color="auto"/>
            </w:tcBorders>
          </w:tcPr>
          <w:p w:rsidR="00387845" w:rsidRPr="00454FE4" w:rsidRDefault="00387845" w:rsidP="0070374B">
            <w:pPr>
              <w:tabs>
                <w:tab w:val="left" w:pos="3300"/>
              </w:tabs>
              <w:jc w:val="both"/>
              <w:rPr>
                <w:rFonts w:ascii="Times New Roman" w:hAnsi="Times New Roman" w:cs="Times New Roman"/>
              </w:rPr>
            </w:pPr>
          </w:p>
        </w:tc>
      </w:tr>
      <w:tr w:rsidR="00387845" w:rsidRPr="00A82578" w:rsidTr="00454FE4">
        <w:trPr>
          <w:jc w:val="center"/>
        </w:trPr>
        <w:tc>
          <w:tcPr>
            <w:tcW w:w="2892" w:type="dxa"/>
            <w:tcBorders>
              <w:bottom w:val="single" w:sz="4" w:space="0" w:color="auto"/>
            </w:tcBorders>
            <w:vAlign w:val="center"/>
          </w:tcPr>
          <w:p w:rsidR="00387845" w:rsidRPr="00454FE4" w:rsidRDefault="00B73C02" w:rsidP="00B84CBB">
            <w:pPr>
              <w:tabs>
                <w:tab w:val="left" w:pos="3300"/>
              </w:tabs>
              <w:jc w:val="center"/>
              <w:rPr>
                <w:rFonts w:ascii="Times New Roman" w:hAnsi="Times New Roman" w:cs="Times New Roman"/>
                <w:lang w:val="en-US"/>
              </w:rPr>
            </w:pPr>
            <w:r w:rsidRPr="00454FE4">
              <w:rPr>
                <w:rFonts w:ascii="Times New Roman" w:hAnsi="Times New Roman" w:cs="Times New Roman"/>
                <w:lang w:val="en-US"/>
              </w:rPr>
              <w:t>Socio-psychological aspects of the "human factor"</w:t>
            </w:r>
          </w:p>
        </w:tc>
        <w:tc>
          <w:tcPr>
            <w:tcW w:w="7936" w:type="dxa"/>
            <w:vMerge/>
            <w:tcBorders>
              <w:bottom w:val="single" w:sz="4" w:space="0" w:color="auto"/>
            </w:tcBorders>
          </w:tcPr>
          <w:p w:rsidR="00387845" w:rsidRPr="00454FE4" w:rsidRDefault="00387845" w:rsidP="0070374B">
            <w:pPr>
              <w:tabs>
                <w:tab w:val="left" w:pos="3300"/>
              </w:tabs>
              <w:jc w:val="both"/>
              <w:rPr>
                <w:rFonts w:ascii="Times New Roman" w:hAnsi="Times New Roman" w:cs="Times New Roman"/>
                <w:lang w:val="en-US"/>
              </w:rPr>
            </w:pPr>
          </w:p>
        </w:tc>
      </w:tr>
    </w:tbl>
    <w:p w:rsidR="00B73C02" w:rsidRPr="00454FE4" w:rsidRDefault="00B73C0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lastRenderedPageBreak/>
        <w:t>The reason for the errors lies in the ratio of the capabilities of the personnel under the given conditions of activity and the loads (requirements) on it, which can be quantified using the "load-bearing capacity" model. A person's capabilities are related to his psychophysical characteristics, the degree of professional readiness to perform his functions. The conditions of activity in relation to the normative ones deteriorate with adverse environmental influences and irrational organization of work.</w:t>
      </w:r>
    </w:p>
    <w:p w:rsidR="00620BFA" w:rsidRPr="00282ACB" w:rsidRDefault="00B73C02" w:rsidP="00454FE4">
      <w:pPr>
        <w:spacing w:after="0" w:line="240" w:lineRule="auto"/>
        <w:ind w:firstLine="284"/>
        <w:jc w:val="both"/>
        <w:rPr>
          <w:rStyle w:val="tlid-translation"/>
          <w:rFonts w:ascii="Times New Roman" w:eastAsia="Calibri" w:hAnsi="Times New Roman" w:cs="Times New Roman"/>
          <w:lang w:val="en-US" w:eastAsia="en-US"/>
        </w:rPr>
      </w:pPr>
      <w:r w:rsidRPr="00454FE4">
        <w:rPr>
          <w:rStyle w:val="tlid-translation"/>
          <w:rFonts w:ascii="Times New Roman" w:eastAsia="Calibri" w:hAnsi="Times New Roman" w:cs="Times New Roman"/>
          <w:lang w:val="en-US" w:eastAsia="en-US"/>
        </w:rPr>
        <w:t>Figure 1 shows the classification of the causes of improper actions of electrical personnel leading to a fire in an electrical installation.</w:t>
      </w:r>
    </w:p>
    <w:p w:rsidR="00992855" w:rsidRPr="00454FE4" w:rsidRDefault="00992855" w:rsidP="00992855">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An erroneous decision is an incorrect unintentional execution or non-execution of a series of sequential actions due to an incorrect assessment of the flow of the regulated process. To assess the probability of errors, in particular, the method of personnel error analysis (Human Reliability Analysis - HRA) is used. Analyzing the decision-making process, it is possible to determine the causes of erroneous actions of personnel, which can become events that initiate an accident and the occurrence of a fire.</w:t>
      </w:r>
    </w:p>
    <w:p w:rsidR="00992855" w:rsidRPr="00454FE4" w:rsidRDefault="00992855" w:rsidP="00992855">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Quantitative assessment of the risk of electrical installation accidents is complicated by the uncertainties of the reliability characteristics of personnel, as already noted, the weak link of human-machine systems and their protection systems. In recent decades, methods for quantifying the reliability of the human factor have changed significantly compared to those traditionally used in calculating equipment reliability indicators.</w:t>
      </w:r>
    </w:p>
    <w:p w:rsidR="00B73C02" w:rsidRPr="00992855" w:rsidRDefault="00B73C02" w:rsidP="00454FE4">
      <w:pPr>
        <w:spacing w:after="0" w:line="240" w:lineRule="auto"/>
        <w:ind w:firstLine="284"/>
        <w:jc w:val="both"/>
        <w:rPr>
          <w:rStyle w:val="tlid-translation"/>
          <w:rFonts w:ascii="Times New Roman" w:eastAsia="Calibri" w:hAnsi="Times New Roman" w:cs="Times New Roman"/>
          <w:lang w:val="en-US" w:eastAsia="en-US"/>
        </w:rPr>
      </w:pPr>
    </w:p>
    <w:p w:rsidR="00620BFA" w:rsidRPr="00B73C02" w:rsidRDefault="00360CCD" w:rsidP="000635C6">
      <w:pPr>
        <w:tabs>
          <w:tab w:val="left" w:pos="3300"/>
        </w:tabs>
        <w:spacing w:after="0"/>
        <w:jc w:val="center"/>
        <w:rPr>
          <w:rFonts w:ascii="Times New Roman" w:hAnsi="Times New Roman" w:cs="Times New Roman"/>
          <w:sz w:val="28"/>
          <w:szCs w:val="28"/>
          <w:lang w:val="en-US"/>
        </w:rPr>
      </w:pPr>
      <w:r>
        <w:object w:dxaOrig="13935" w:dyaOrig="7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5pt;height:272.95pt" o:ole="">
            <v:imagedata r:id="rId7" o:title=""/>
          </v:shape>
          <o:OLEObject Type="Embed" ProgID="Visio.Drawing.15" ShapeID="_x0000_i1025" DrawAspect="Content" ObjectID="_1698477762" r:id="rId8"/>
        </w:object>
      </w:r>
    </w:p>
    <w:p w:rsidR="00360CCD" w:rsidRPr="00454FE4" w:rsidRDefault="00360CCD" w:rsidP="00454FE4">
      <w:pPr>
        <w:spacing w:before="120" w:after="120" w:line="240" w:lineRule="auto"/>
        <w:jc w:val="center"/>
        <w:rPr>
          <w:rFonts w:ascii="Times New Roman" w:eastAsia="Calibri" w:hAnsi="Times New Roman" w:cs="Times New Roman"/>
          <w:bCs/>
          <w:lang w:val="en-US" w:eastAsia="en-US"/>
        </w:rPr>
      </w:pPr>
      <w:r w:rsidRPr="00454FE4">
        <w:rPr>
          <w:rFonts w:ascii="Times New Roman" w:eastAsia="Calibri" w:hAnsi="Times New Roman" w:cs="Times New Roman"/>
          <w:b/>
          <w:bCs/>
          <w:lang w:val="en-US" w:eastAsia="en-US"/>
        </w:rPr>
        <w:t>Figure 1</w:t>
      </w:r>
      <w:r w:rsidRPr="00454FE4">
        <w:rPr>
          <w:rFonts w:ascii="Times New Roman" w:eastAsia="Calibri" w:hAnsi="Times New Roman" w:cs="Times New Roman"/>
          <w:bCs/>
          <w:lang w:val="en-US" w:eastAsia="en-US"/>
        </w:rPr>
        <w:t xml:space="preserve"> - Classification of the causes of improper actions of electrical personnel</w:t>
      </w:r>
    </w:p>
    <w:p w:rsidR="00360CCD" w:rsidRPr="00454FE4" w:rsidRDefault="00360CCD"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 xml:space="preserve">The reliability of personnel in the maintenance of electrical installations of a production facility includes the following </w:t>
      </w:r>
      <w:proofErr w:type="gramStart"/>
      <w:r w:rsidRPr="00454FE4">
        <w:rPr>
          <w:rFonts w:ascii="Times New Roman" w:eastAsia="Times New Roman" w:hAnsi="Times New Roman" w:cs="Times New Roman"/>
          <w:lang w:val="en-US"/>
        </w:rPr>
        <w:t>components[</w:t>
      </w:r>
      <w:proofErr w:type="gramEnd"/>
      <w:r w:rsidRPr="00454FE4">
        <w:rPr>
          <w:rFonts w:ascii="Times New Roman" w:eastAsia="Times New Roman" w:hAnsi="Times New Roman" w:cs="Times New Roman"/>
          <w:lang w:val="en-US"/>
        </w:rPr>
        <w:t>9]:</w:t>
      </w:r>
    </w:p>
    <w:p w:rsidR="00360CCD" w:rsidRPr="00454FE4" w:rsidRDefault="00360CCD"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 xml:space="preserve">- </w:t>
      </w:r>
      <w:proofErr w:type="gramStart"/>
      <w:r w:rsidRPr="00454FE4">
        <w:rPr>
          <w:rFonts w:ascii="Times New Roman" w:eastAsia="Times New Roman" w:hAnsi="Times New Roman" w:cs="Times New Roman"/>
          <w:lang w:val="en-US"/>
        </w:rPr>
        <w:t>psychosomatic</w:t>
      </w:r>
      <w:proofErr w:type="gramEnd"/>
      <w:r w:rsidRPr="00454FE4">
        <w:rPr>
          <w:rFonts w:ascii="Times New Roman" w:eastAsia="Times New Roman" w:hAnsi="Times New Roman" w:cs="Times New Roman"/>
          <w:lang w:val="en-US"/>
        </w:rPr>
        <w:t>, which is provided by training and depends on the properties of memory;</w:t>
      </w:r>
    </w:p>
    <w:p w:rsidR="00360CCD" w:rsidRPr="00454FE4" w:rsidRDefault="00360CCD"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 xml:space="preserve">- </w:t>
      </w:r>
      <w:proofErr w:type="gramStart"/>
      <w:r w:rsidRPr="00454FE4">
        <w:rPr>
          <w:rFonts w:ascii="Times New Roman" w:eastAsia="Times New Roman" w:hAnsi="Times New Roman" w:cs="Times New Roman"/>
          <w:lang w:val="en-US"/>
        </w:rPr>
        <w:t>cognitive</w:t>
      </w:r>
      <w:proofErr w:type="gramEnd"/>
      <w:r w:rsidRPr="00454FE4">
        <w:rPr>
          <w:rFonts w:ascii="Times New Roman" w:eastAsia="Times New Roman" w:hAnsi="Times New Roman" w:cs="Times New Roman"/>
          <w:lang w:val="en-US"/>
        </w:rPr>
        <w:t>, which is provided by the control and restoration of health;</w:t>
      </w:r>
    </w:p>
    <w:p w:rsidR="00360CCD" w:rsidRPr="00454FE4" w:rsidRDefault="00360CCD"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 xml:space="preserve">- </w:t>
      </w:r>
      <w:proofErr w:type="gramStart"/>
      <w:r w:rsidRPr="00454FE4">
        <w:rPr>
          <w:rFonts w:ascii="Times New Roman" w:eastAsia="Times New Roman" w:hAnsi="Times New Roman" w:cs="Times New Roman"/>
          <w:lang w:val="en-US"/>
        </w:rPr>
        <w:t>motivational</w:t>
      </w:r>
      <w:proofErr w:type="gramEnd"/>
      <w:r w:rsidRPr="00454FE4">
        <w:rPr>
          <w:rFonts w:ascii="Times New Roman" w:eastAsia="Times New Roman" w:hAnsi="Times New Roman" w:cs="Times New Roman"/>
          <w:lang w:val="en-US"/>
        </w:rPr>
        <w:t>, depending on the characteristics of the workforce, ensuring the formation of employee motivation.</w:t>
      </w:r>
    </w:p>
    <w:p w:rsidR="00D244C0" w:rsidRPr="00454FE4" w:rsidRDefault="00360CCD"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An attempt to describe the properties of the operator using the mathematical formalism of the processes of hazard identification, development and occurrence of a fire situation is presented in Figure 2.</w:t>
      </w:r>
    </w:p>
    <w:p w:rsidR="00026FFB" w:rsidRPr="00360CCD" w:rsidRDefault="000E10F7" w:rsidP="000635C6">
      <w:pPr>
        <w:tabs>
          <w:tab w:val="left" w:pos="3300"/>
        </w:tabs>
        <w:spacing w:after="0"/>
        <w:jc w:val="both"/>
        <w:rPr>
          <w:rFonts w:ascii="Times New Roman" w:hAnsi="Times New Roman" w:cs="Times New Roman"/>
          <w:b/>
          <w:sz w:val="28"/>
          <w:szCs w:val="28"/>
          <w:lang w:val="en-US"/>
        </w:rPr>
      </w:pPr>
      <w:r>
        <w:object w:dxaOrig="10035" w:dyaOrig="6075">
          <v:shape id="_x0000_i1026" type="#_x0000_t75" style="width:437.85pt;height:265.4pt" o:ole="">
            <v:imagedata r:id="rId9" o:title=""/>
          </v:shape>
          <o:OLEObject Type="Embed" ProgID="Visio.Drawing.15" ShapeID="_x0000_i1026" DrawAspect="Content" ObjectID="_1698477763" r:id="rId10"/>
        </w:object>
      </w:r>
    </w:p>
    <w:p w:rsidR="00360CCD" w:rsidRPr="00454FE4" w:rsidRDefault="00360CCD" w:rsidP="00454FE4">
      <w:pPr>
        <w:spacing w:after="0" w:line="240" w:lineRule="auto"/>
        <w:jc w:val="center"/>
        <w:rPr>
          <w:rFonts w:ascii="Times New Roman" w:eastAsia="Calibri" w:hAnsi="Times New Roman" w:cs="Times New Roman"/>
          <w:bCs/>
          <w:lang w:val="en-US" w:eastAsia="en-US"/>
        </w:rPr>
      </w:pPr>
      <w:r w:rsidRPr="00454FE4">
        <w:rPr>
          <w:rFonts w:ascii="Times New Roman" w:eastAsia="Calibri" w:hAnsi="Times New Roman" w:cs="Times New Roman"/>
          <w:bCs/>
          <w:lang w:val="en-US" w:eastAsia="en-US"/>
        </w:rPr>
        <w:t xml:space="preserve">1 - </w:t>
      </w:r>
      <w:proofErr w:type="gramStart"/>
      <w:r w:rsidRPr="00454FE4">
        <w:rPr>
          <w:rFonts w:ascii="Times New Roman" w:eastAsia="Calibri" w:hAnsi="Times New Roman" w:cs="Times New Roman"/>
          <w:bCs/>
          <w:lang w:val="en-US" w:eastAsia="en-US"/>
        </w:rPr>
        <w:t>dangerous</w:t>
      </w:r>
      <w:proofErr w:type="gramEnd"/>
      <w:r w:rsidRPr="00454FE4">
        <w:rPr>
          <w:rFonts w:ascii="Times New Roman" w:eastAsia="Calibri" w:hAnsi="Times New Roman" w:cs="Times New Roman"/>
          <w:bCs/>
          <w:lang w:val="en-US" w:eastAsia="en-US"/>
        </w:rPr>
        <w:t xml:space="preserve"> reasons related to personnel; 2 - other dangerous reasons</w:t>
      </w:r>
    </w:p>
    <w:p w:rsidR="00454FE4" w:rsidRDefault="00360CCD" w:rsidP="00454FE4">
      <w:pPr>
        <w:spacing w:after="0" w:line="240" w:lineRule="auto"/>
        <w:jc w:val="center"/>
        <w:rPr>
          <w:rFonts w:ascii="Times New Roman" w:eastAsia="Calibri" w:hAnsi="Times New Roman" w:cs="Times New Roman"/>
          <w:bCs/>
          <w:lang w:val="en-US" w:eastAsia="en-US"/>
        </w:rPr>
      </w:pPr>
      <w:r w:rsidRPr="00454FE4">
        <w:rPr>
          <w:rFonts w:ascii="Times New Roman" w:eastAsia="Calibri" w:hAnsi="Times New Roman" w:cs="Times New Roman"/>
          <w:bCs/>
          <w:lang w:val="en-US" w:eastAsia="en-US"/>
        </w:rPr>
        <w:t xml:space="preserve">Dangerous events caused by the "human factor": A1 - violation of the technological process; </w:t>
      </w:r>
    </w:p>
    <w:p w:rsidR="00454FE4" w:rsidRDefault="00360CCD" w:rsidP="00454FE4">
      <w:pPr>
        <w:spacing w:after="0" w:line="240" w:lineRule="auto"/>
        <w:jc w:val="center"/>
        <w:rPr>
          <w:rFonts w:ascii="Times New Roman" w:eastAsia="Calibri" w:hAnsi="Times New Roman" w:cs="Times New Roman"/>
          <w:bCs/>
          <w:lang w:val="en-US" w:eastAsia="en-US"/>
        </w:rPr>
      </w:pPr>
      <w:r w:rsidRPr="00454FE4">
        <w:rPr>
          <w:rFonts w:ascii="Times New Roman" w:eastAsia="Calibri" w:hAnsi="Times New Roman" w:cs="Times New Roman"/>
          <w:bCs/>
          <w:lang w:val="en-US" w:eastAsia="en-US"/>
        </w:rPr>
        <w:t>A2 - improper use of equipment;</w:t>
      </w:r>
      <w:r w:rsidR="00992855">
        <w:rPr>
          <w:rFonts w:ascii="Times New Roman" w:eastAsia="Calibri" w:hAnsi="Times New Roman" w:cs="Times New Roman"/>
          <w:bCs/>
          <w:lang w:val="en-US" w:eastAsia="en-US"/>
        </w:rPr>
        <w:t xml:space="preserve"> </w:t>
      </w:r>
      <w:r w:rsidRPr="00454FE4">
        <w:rPr>
          <w:rFonts w:ascii="Times New Roman" w:eastAsia="Calibri" w:hAnsi="Times New Roman" w:cs="Times New Roman"/>
          <w:bCs/>
          <w:lang w:val="en-US" w:eastAsia="en-US"/>
        </w:rPr>
        <w:t xml:space="preserve">A3 – the use of dangerous methods of work; </w:t>
      </w:r>
    </w:p>
    <w:p w:rsidR="00454FE4" w:rsidRDefault="00360CCD" w:rsidP="00454FE4">
      <w:pPr>
        <w:spacing w:after="0" w:line="240" w:lineRule="auto"/>
        <w:jc w:val="center"/>
        <w:rPr>
          <w:rFonts w:ascii="Times New Roman" w:eastAsia="Calibri" w:hAnsi="Times New Roman" w:cs="Times New Roman"/>
          <w:bCs/>
          <w:lang w:val="en-US" w:eastAsia="en-US"/>
        </w:rPr>
      </w:pPr>
      <w:r w:rsidRPr="00454FE4">
        <w:rPr>
          <w:rFonts w:ascii="Times New Roman" w:eastAsia="Calibri" w:hAnsi="Times New Roman" w:cs="Times New Roman"/>
          <w:bCs/>
          <w:lang w:val="en-US" w:eastAsia="en-US"/>
        </w:rPr>
        <w:t xml:space="preserve">A4 - lack of control over the process of work; </w:t>
      </w:r>
    </w:p>
    <w:p w:rsidR="00454FE4" w:rsidRDefault="00360CCD" w:rsidP="00454FE4">
      <w:pPr>
        <w:spacing w:after="0" w:line="240" w:lineRule="auto"/>
        <w:jc w:val="center"/>
        <w:rPr>
          <w:rFonts w:ascii="Times New Roman" w:eastAsia="Calibri" w:hAnsi="Times New Roman" w:cs="Times New Roman"/>
          <w:bCs/>
          <w:lang w:val="en-US" w:eastAsia="en-US"/>
        </w:rPr>
      </w:pPr>
      <w:r w:rsidRPr="00454FE4">
        <w:rPr>
          <w:rFonts w:ascii="Times New Roman" w:eastAsia="Calibri" w:hAnsi="Times New Roman" w:cs="Times New Roman"/>
          <w:bCs/>
          <w:lang w:val="en-US" w:eastAsia="en-US"/>
        </w:rPr>
        <w:t xml:space="preserve">A5 - violation of work and rest regimes, leading to errors of electrical personnel; </w:t>
      </w:r>
    </w:p>
    <w:p w:rsidR="00360CCD" w:rsidRPr="00454FE4" w:rsidRDefault="00360CCD" w:rsidP="00454FE4">
      <w:pPr>
        <w:spacing w:after="0" w:line="240" w:lineRule="auto"/>
        <w:jc w:val="center"/>
        <w:rPr>
          <w:rFonts w:ascii="Times New Roman" w:eastAsia="Calibri" w:hAnsi="Times New Roman" w:cs="Times New Roman"/>
          <w:bCs/>
          <w:lang w:val="en-US" w:eastAsia="en-US"/>
        </w:rPr>
      </w:pPr>
      <w:proofErr w:type="gramStart"/>
      <w:r w:rsidRPr="00454FE4">
        <w:rPr>
          <w:rFonts w:ascii="Times New Roman" w:eastAsia="Calibri" w:hAnsi="Times New Roman" w:cs="Times New Roman"/>
          <w:bCs/>
          <w:lang w:val="en-US" w:eastAsia="en-US"/>
        </w:rPr>
        <w:t>A6 - unsatisfactory maintenance of the workplace.</w:t>
      </w:r>
      <w:proofErr w:type="gramEnd"/>
    </w:p>
    <w:p w:rsidR="00360CCD" w:rsidRPr="00454FE4" w:rsidRDefault="00360CCD" w:rsidP="00454FE4">
      <w:pPr>
        <w:spacing w:before="120" w:after="120" w:line="240" w:lineRule="auto"/>
        <w:jc w:val="center"/>
        <w:rPr>
          <w:rFonts w:ascii="Times New Roman" w:eastAsia="Calibri" w:hAnsi="Times New Roman" w:cs="Times New Roman"/>
          <w:bCs/>
          <w:lang w:val="en-US" w:eastAsia="en-US"/>
        </w:rPr>
      </w:pPr>
      <w:r w:rsidRPr="00454FE4">
        <w:rPr>
          <w:rFonts w:ascii="Times New Roman" w:eastAsia="Calibri" w:hAnsi="Times New Roman" w:cs="Times New Roman"/>
          <w:b/>
          <w:bCs/>
          <w:lang w:val="en-US" w:eastAsia="en-US"/>
        </w:rPr>
        <w:t>Figure 2</w:t>
      </w:r>
      <w:r w:rsidRPr="00454FE4">
        <w:rPr>
          <w:rFonts w:ascii="Times New Roman" w:eastAsia="Calibri" w:hAnsi="Times New Roman" w:cs="Times New Roman"/>
          <w:bCs/>
          <w:lang w:val="en-US" w:eastAsia="en-US"/>
        </w:rPr>
        <w:t xml:space="preserve"> - Risk tree of erroneous actions of electrical personnel</w:t>
      </w:r>
    </w:p>
    <w:p w:rsidR="00A07B33" w:rsidRPr="00A07B33" w:rsidRDefault="00A07B33" w:rsidP="00A07B33">
      <w:pPr>
        <w:pStyle w:val="Section"/>
        <w:numPr>
          <w:ilvl w:val="0"/>
          <w:numId w:val="13"/>
        </w:numPr>
        <w:rPr>
          <w:rFonts w:ascii="Times New Roman" w:hAnsi="Times New Roman" w:cs="Times New Roman"/>
          <w:color w:val="auto"/>
        </w:rPr>
      </w:pPr>
      <w:r w:rsidRPr="00A07B33">
        <w:rPr>
          <w:rFonts w:ascii="Times New Roman" w:hAnsi="Times New Roman" w:cs="Times New Roman"/>
          <w:color w:val="auto"/>
        </w:rPr>
        <w:t>Probabilistic assessment of fire risks of electrical installations.</w:t>
      </w:r>
    </w:p>
    <w:p w:rsidR="00A07B33" w:rsidRPr="00454FE4" w:rsidRDefault="00A07B33"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Fire risk assessment is carried out by comparing the calculated risk values with its normative value established by Federal Law No. 123-FZ "Technical Regulations on Fire Safety requirements".[2]</w:t>
      </w:r>
    </w:p>
    <w:p w:rsidR="00A07B33" w:rsidRPr="00454FE4" w:rsidRDefault="00A07B33"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The calculated values of fire risk are determined on the basis of:</w:t>
      </w:r>
    </w:p>
    <w:p w:rsidR="00A07B33" w:rsidRPr="00454FE4" w:rsidRDefault="00A07B33"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a) analysis of fire safety of buildings; b) determination of the frequency of implementation of fire-hazardous situations; c) construction of fields of fire hazards for various scenarios of its development; d) assessment of the consequences of exposure of risk-forming factors of fire on people; e) availability of fire safety systems of buildings.</w:t>
      </w:r>
    </w:p>
    <w:p w:rsidR="00A07B33" w:rsidRPr="00454FE4" w:rsidRDefault="00A07B33"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The determination of the calculated values consists in assessing the individual fire risk for people. The numerical expression of individual fire risk is the frequency of exposure to fire hazards (OFP) on a person in a building. The list of OFPS is established by Article 9 of the "Technical Regulations".</w:t>
      </w:r>
    </w:p>
    <w:p w:rsidR="004A52D6" w:rsidRPr="00454FE4" w:rsidRDefault="00A07B33"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Fire hazard conditions of electrical installations at the facility in accordance with GOST 12.1.004-91 are determined by the formula:</w:t>
      </w:r>
    </w:p>
    <w:p w:rsidR="004A52D6" w:rsidRPr="00A07B33" w:rsidRDefault="00A82578" w:rsidP="00454FE4">
      <w:pPr>
        <w:tabs>
          <w:tab w:val="left" w:pos="3300"/>
        </w:tabs>
        <w:spacing w:after="0" w:line="240" w:lineRule="auto"/>
        <w:ind w:firstLine="709"/>
        <w:jc w:val="right"/>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f</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R</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P</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T</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m:t>
            </m:r>
          </m:sup>
        </m:sSup>
      </m:oMath>
      <w:r w:rsidR="00454FE4" w:rsidRPr="00454FE4">
        <w:rPr>
          <w:rFonts w:ascii="Times New Roman" w:hAnsi="Times New Roman"/>
          <w:lang w:val="en-US"/>
        </w:rPr>
        <w:tab/>
      </w:r>
      <w:r w:rsidR="00454FE4" w:rsidRPr="00A07B33">
        <w:rPr>
          <w:rFonts w:ascii="Times New Roman" w:hAnsi="Times New Roman" w:cs="Times New Roman"/>
          <w:sz w:val="28"/>
          <w:szCs w:val="28"/>
          <w:lang w:val="en-US"/>
        </w:rPr>
        <w:t xml:space="preserve"> </w:t>
      </w:r>
      <w:r w:rsidR="00454FE4" w:rsidRPr="00454FE4">
        <w:rPr>
          <w:rFonts w:ascii="Times New Roman" w:hAnsi="Times New Roman"/>
          <w:lang w:val="en-US"/>
        </w:rPr>
        <w:tab/>
      </w:r>
      <w:r w:rsidR="00454FE4" w:rsidRPr="00A07B33">
        <w:rPr>
          <w:rFonts w:ascii="Times New Roman" w:hAnsi="Times New Roman" w:cs="Times New Roman"/>
          <w:sz w:val="28"/>
          <w:szCs w:val="28"/>
          <w:lang w:val="en-US"/>
        </w:rPr>
        <w:t xml:space="preserve"> </w:t>
      </w:r>
      <w:r w:rsidR="00454FE4" w:rsidRPr="00454FE4">
        <w:rPr>
          <w:rFonts w:ascii="Times New Roman" w:hAnsi="Times New Roman"/>
          <w:lang w:val="en-US"/>
        </w:rPr>
        <w:tab/>
      </w:r>
      <w:r w:rsidR="00454FE4" w:rsidRPr="00A07B33">
        <w:rPr>
          <w:rFonts w:ascii="Times New Roman" w:hAnsi="Times New Roman" w:cs="Times New Roman"/>
          <w:sz w:val="28"/>
          <w:szCs w:val="28"/>
          <w:lang w:val="en-US"/>
        </w:rPr>
        <w:t xml:space="preserve"> </w:t>
      </w:r>
      <w:r w:rsidR="00454FE4" w:rsidRPr="00454FE4">
        <w:rPr>
          <w:rFonts w:ascii="Times New Roman" w:hAnsi="Times New Roman"/>
          <w:lang w:val="en-US"/>
        </w:rPr>
        <w:tab/>
      </w:r>
      <w:r w:rsidR="00454FE4" w:rsidRPr="00A07B33">
        <w:rPr>
          <w:rFonts w:ascii="Times New Roman" w:hAnsi="Times New Roman" w:cs="Times New Roman"/>
          <w:sz w:val="28"/>
          <w:szCs w:val="28"/>
          <w:lang w:val="en-US"/>
        </w:rPr>
        <w:t xml:space="preserve"> </w:t>
      </w:r>
      <w:r w:rsidR="004A52D6" w:rsidRPr="00A07B33">
        <w:rPr>
          <w:rFonts w:ascii="Times New Roman" w:hAnsi="Times New Roman" w:cs="Times New Roman"/>
          <w:sz w:val="28"/>
          <w:szCs w:val="28"/>
          <w:lang w:val="en-US"/>
        </w:rPr>
        <w:t>(1)</w:t>
      </w:r>
    </w:p>
    <w:p w:rsidR="00A07B33" w:rsidRPr="00454FE4" w:rsidRDefault="00A07B33" w:rsidP="00454FE4">
      <w:pPr>
        <w:tabs>
          <w:tab w:val="left" w:pos="3300"/>
          <w:tab w:val="left" w:pos="8370"/>
        </w:tabs>
        <w:spacing w:after="0" w:line="240" w:lineRule="auto"/>
        <w:ind w:firstLine="284"/>
        <w:jc w:val="both"/>
        <w:rPr>
          <w:rFonts w:ascii="Times New Roman" w:hAnsi="Times New Roman" w:cs="Times New Roman"/>
          <w:lang w:val="en-US"/>
        </w:rPr>
      </w:pPr>
      <w:proofErr w:type="gramStart"/>
      <w:r w:rsidRPr="00454FE4">
        <w:rPr>
          <w:rFonts w:ascii="Times New Roman" w:hAnsi="Times New Roman" w:cs="Times New Roman"/>
          <w:lang w:val="en-US"/>
        </w:rPr>
        <w:t>where</w:t>
      </w:r>
      <w:proofErr w:type="gramEnd"/>
      <w:r w:rsidR="004A52D6" w:rsidRPr="00454FE4">
        <w:rPr>
          <w:rFonts w:ascii="Times New Roman" w:hAnsi="Times New Roman" w:cs="Times New Roman"/>
          <w:lang w:val="en-US"/>
        </w:rPr>
        <w:t xml:space="preserve"> Q</w:t>
      </w:r>
      <w:r w:rsidRPr="00454FE4">
        <w:rPr>
          <w:rFonts w:ascii="Times New Roman" w:hAnsi="Times New Roman" w:cs="Times New Roman"/>
          <w:vertAlign w:val="subscript"/>
          <w:lang w:val="en-US"/>
        </w:rPr>
        <w:t>R</w:t>
      </w:r>
      <w:r w:rsidR="00374580" w:rsidRPr="00454FE4">
        <w:rPr>
          <w:rFonts w:ascii="Times New Roman" w:hAnsi="Times New Roman" w:cs="Times New Roman"/>
          <w:vertAlign w:val="subscript"/>
          <w:lang w:val="en-US"/>
        </w:rPr>
        <w:t xml:space="preserve"> </w:t>
      </w:r>
      <w:r w:rsidR="00374580" w:rsidRPr="00454FE4">
        <w:rPr>
          <w:rFonts w:ascii="Times New Roman" w:hAnsi="Times New Roman" w:cs="Times New Roman"/>
          <w:lang w:val="en-US"/>
        </w:rPr>
        <w:t>–</w:t>
      </w:r>
      <w:r w:rsidR="004A52D6" w:rsidRPr="00454FE4">
        <w:rPr>
          <w:rFonts w:ascii="Times New Roman" w:hAnsi="Times New Roman" w:cs="Times New Roman"/>
          <w:lang w:val="en-US"/>
        </w:rPr>
        <w:t xml:space="preserve"> </w:t>
      </w:r>
      <w:r w:rsidR="004A52D6" w:rsidRPr="00454FE4">
        <w:rPr>
          <w:rFonts w:ascii="Times New Roman" w:hAnsi="Times New Roman" w:cs="Times New Roman"/>
        </w:rPr>
        <w:t>в</w:t>
      </w:r>
      <w:r w:rsidRPr="00454FE4">
        <w:rPr>
          <w:lang w:val="en-US"/>
        </w:rPr>
        <w:t xml:space="preserve"> </w:t>
      </w:r>
      <w:r w:rsidRPr="00454FE4">
        <w:rPr>
          <w:rFonts w:ascii="Times New Roman" w:hAnsi="Times New Roman" w:cs="Times New Roman"/>
          <w:lang w:val="en-US"/>
        </w:rPr>
        <w:t>the probability of occurrence of a fire-hazardous mode (short circuit, overload, increase in transient resistance, etc.), 1/year;</w:t>
      </w:r>
    </w:p>
    <w:p w:rsidR="00A07B33" w:rsidRPr="00454FE4" w:rsidRDefault="004A52D6" w:rsidP="00454FE4">
      <w:pPr>
        <w:tabs>
          <w:tab w:val="left" w:pos="3300"/>
          <w:tab w:val="left" w:pos="8370"/>
        </w:tabs>
        <w:spacing w:after="0" w:line="240" w:lineRule="auto"/>
        <w:ind w:firstLine="284"/>
        <w:jc w:val="both"/>
        <w:rPr>
          <w:rFonts w:ascii="Times New Roman" w:hAnsi="Times New Roman" w:cs="Times New Roman"/>
          <w:lang w:val="en-US"/>
        </w:rPr>
      </w:pPr>
      <w:r w:rsidRPr="00454FE4">
        <w:rPr>
          <w:rFonts w:ascii="Times New Roman" w:hAnsi="Times New Roman" w:cs="Times New Roman"/>
          <w:lang w:val="en-US"/>
        </w:rPr>
        <w:t>Q</w:t>
      </w:r>
      <w:r w:rsidR="00A07B33" w:rsidRPr="00454FE4">
        <w:rPr>
          <w:rFonts w:ascii="Times New Roman" w:hAnsi="Times New Roman" w:cs="Times New Roman"/>
          <w:vertAlign w:val="subscript"/>
          <w:lang w:val="en-US"/>
        </w:rPr>
        <w:t>V</w:t>
      </w:r>
      <w:r w:rsidR="00374580" w:rsidRPr="00454FE4">
        <w:rPr>
          <w:rFonts w:ascii="Times New Roman" w:hAnsi="Times New Roman" w:cs="Times New Roman"/>
          <w:lang w:val="en-US"/>
        </w:rPr>
        <w:t xml:space="preserve"> –</w:t>
      </w:r>
      <w:r w:rsidRPr="00454FE4">
        <w:rPr>
          <w:rFonts w:ascii="Times New Roman" w:hAnsi="Times New Roman" w:cs="Times New Roman"/>
          <w:lang w:val="en-US"/>
        </w:rPr>
        <w:t xml:space="preserve"> </w:t>
      </w:r>
      <w:r w:rsidR="00A07B33" w:rsidRPr="00454FE4">
        <w:rPr>
          <w:rFonts w:ascii="Times New Roman" w:hAnsi="Times New Roman" w:cs="Times New Roman"/>
          <w:lang w:val="en-US"/>
        </w:rPr>
        <w:t>the probability that the value of the parameter (current, transient resistance, etc.) lies in the range of fire-hazardous values;</w:t>
      </w:r>
    </w:p>
    <w:p w:rsidR="00A07B33" w:rsidRPr="00454FE4" w:rsidRDefault="00CE75F8" w:rsidP="00454FE4">
      <w:pPr>
        <w:tabs>
          <w:tab w:val="left" w:pos="3300"/>
          <w:tab w:val="left" w:pos="8370"/>
        </w:tabs>
        <w:spacing w:after="0" w:line="240" w:lineRule="auto"/>
        <w:ind w:firstLine="284"/>
        <w:jc w:val="both"/>
        <w:rPr>
          <w:rFonts w:ascii="Times New Roman" w:hAnsi="Times New Roman" w:cs="Times New Roman"/>
          <w:lang w:val="en-US"/>
        </w:rPr>
      </w:pPr>
      <w:r w:rsidRPr="00454FE4">
        <w:rPr>
          <w:rFonts w:ascii="Times New Roman" w:hAnsi="Times New Roman" w:cs="Times New Roman"/>
          <w:lang w:val="en-US"/>
        </w:rPr>
        <w:t>Q</w:t>
      </w:r>
      <w:r w:rsidR="00A07B33" w:rsidRPr="00454FE4">
        <w:rPr>
          <w:rFonts w:ascii="Times New Roman" w:hAnsi="Times New Roman" w:cs="Times New Roman"/>
          <w:vertAlign w:val="subscript"/>
          <w:lang w:val="en-US"/>
        </w:rPr>
        <w:t>P</w:t>
      </w:r>
      <w:r w:rsidR="00374580" w:rsidRPr="00454FE4">
        <w:rPr>
          <w:rFonts w:ascii="Times New Roman" w:hAnsi="Times New Roman" w:cs="Times New Roman"/>
          <w:vertAlign w:val="subscript"/>
          <w:lang w:val="en-US"/>
        </w:rPr>
        <w:t xml:space="preserve"> </w:t>
      </w:r>
      <w:r w:rsidR="00374580" w:rsidRPr="00454FE4">
        <w:rPr>
          <w:rFonts w:ascii="Times New Roman" w:hAnsi="Times New Roman" w:cs="Times New Roman"/>
          <w:lang w:val="en-US"/>
        </w:rPr>
        <w:t>–</w:t>
      </w:r>
      <w:r w:rsidRPr="00454FE4">
        <w:rPr>
          <w:rFonts w:ascii="Times New Roman" w:hAnsi="Times New Roman" w:cs="Times New Roman"/>
          <w:lang w:val="en-US"/>
        </w:rPr>
        <w:t xml:space="preserve"> </w:t>
      </w:r>
      <w:r w:rsidR="00A07B33" w:rsidRPr="00454FE4">
        <w:rPr>
          <w:rFonts w:ascii="Times New Roman" w:hAnsi="Times New Roman" w:cs="Times New Roman"/>
          <w:lang w:val="en-US"/>
        </w:rPr>
        <w:t>the probability of failure of the protection device (electrical, thermal, etc.);</w:t>
      </w:r>
    </w:p>
    <w:p w:rsidR="00A07B33" w:rsidRPr="00454FE4" w:rsidRDefault="00CE75F8" w:rsidP="00454FE4">
      <w:pPr>
        <w:tabs>
          <w:tab w:val="left" w:pos="3300"/>
          <w:tab w:val="left" w:pos="8370"/>
        </w:tabs>
        <w:spacing w:after="0" w:line="240" w:lineRule="auto"/>
        <w:ind w:firstLine="284"/>
        <w:jc w:val="both"/>
        <w:rPr>
          <w:rFonts w:ascii="Times New Roman" w:hAnsi="Times New Roman" w:cs="Times New Roman"/>
          <w:lang w:val="en-US"/>
        </w:rPr>
      </w:pPr>
      <w:r w:rsidRPr="00454FE4">
        <w:rPr>
          <w:rFonts w:ascii="Times New Roman" w:hAnsi="Times New Roman" w:cs="Times New Roman"/>
          <w:lang w:val="en-US"/>
        </w:rPr>
        <w:t>Q</w:t>
      </w:r>
      <w:r w:rsidR="00A07B33" w:rsidRPr="00454FE4">
        <w:rPr>
          <w:rFonts w:ascii="Times New Roman" w:hAnsi="Times New Roman" w:cs="Times New Roman"/>
          <w:vertAlign w:val="subscript"/>
          <w:lang w:val="en-US"/>
        </w:rPr>
        <w:t>T</w:t>
      </w:r>
      <w:r w:rsidR="00374580" w:rsidRPr="00454FE4">
        <w:rPr>
          <w:rFonts w:ascii="Times New Roman" w:hAnsi="Times New Roman" w:cs="Times New Roman"/>
          <w:vertAlign w:val="subscript"/>
          <w:lang w:val="en-US"/>
        </w:rPr>
        <w:t xml:space="preserve"> </w:t>
      </w:r>
      <w:r w:rsidR="00374580" w:rsidRPr="00454FE4">
        <w:rPr>
          <w:rFonts w:ascii="Times New Roman" w:hAnsi="Times New Roman" w:cs="Times New Roman"/>
          <w:lang w:val="en-US"/>
        </w:rPr>
        <w:t>–</w:t>
      </w:r>
      <w:r w:rsidRPr="00454FE4">
        <w:rPr>
          <w:rFonts w:ascii="Times New Roman" w:hAnsi="Times New Roman" w:cs="Times New Roman"/>
          <w:lang w:val="en-US"/>
        </w:rPr>
        <w:t xml:space="preserve"> </w:t>
      </w:r>
      <w:r w:rsidR="00A07B33" w:rsidRPr="00454FE4">
        <w:rPr>
          <w:rFonts w:ascii="Times New Roman" w:hAnsi="Times New Roman" w:cs="Times New Roman"/>
          <w:lang w:val="en-US"/>
        </w:rPr>
        <w:t>the probability of the combustible material reaching a critical temperature or igniting it.</w:t>
      </w:r>
    </w:p>
    <w:p w:rsidR="00A07B33" w:rsidRPr="00454FE4" w:rsidRDefault="00A07B33" w:rsidP="00454FE4">
      <w:pPr>
        <w:tabs>
          <w:tab w:val="left" w:pos="3300"/>
          <w:tab w:val="left" w:pos="8370"/>
        </w:tabs>
        <w:spacing w:after="0" w:line="240" w:lineRule="auto"/>
        <w:ind w:firstLine="284"/>
        <w:jc w:val="both"/>
        <w:rPr>
          <w:rFonts w:ascii="Times New Roman" w:hAnsi="Times New Roman" w:cs="Times New Roman"/>
          <w:lang w:val="en-US"/>
        </w:rPr>
      </w:pPr>
      <w:r w:rsidRPr="00454FE4">
        <w:rPr>
          <w:rFonts w:ascii="Times New Roman" w:hAnsi="Times New Roman" w:cs="Times New Roman"/>
          <w:lang w:val="en-US"/>
        </w:rPr>
        <w:t>The data obtained on the estimated probabilities of fire occurrence are compared with the standard value of 1× 10</w:t>
      </w:r>
      <w:r w:rsidRPr="00454FE4">
        <w:rPr>
          <w:rFonts w:ascii="Times New Roman" w:hAnsi="Times New Roman" w:cs="Times New Roman"/>
          <w:vertAlign w:val="superscript"/>
          <w:lang w:val="en-US"/>
        </w:rPr>
        <w:t>-6</w:t>
      </w:r>
      <w:r w:rsidRPr="00454FE4">
        <w:rPr>
          <w:rFonts w:ascii="Times New Roman" w:hAnsi="Times New Roman" w:cs="Times New Roman"/>
          <w:lang w:val="en-US"/>
        </w:rPr>
        <w:t xml:space="preserve"> per year, which is considered safe if the actual or estimated probability does not exceed the permissible one.</w:t>
      </w:r>
    </w:p>
    <w:p w:rsidR="00A07B33" w:rsidRPr="00454FE4" w:rsidRDefault="00A07B33" w:rsidP="00454FE4">
      <w:pPr>
        <w:tabs>
          <w:tab w:val="left" w:pos="3300"/>
          <w:tab w:val="left" w:pos="8370"/>
        </w:tabs>
        <w:spacing w:after="0" w:line="240" w:lineRule="auto"/>
        <w:ind w:firstLine="284"/>
        <w:jc w:val="both"/>
        <w:rPr>
          <w:rFonts w:ascii="Times New Roman" w:hAnsi="Times New Roman" w:cs="Times New Roman"/>
          <w:lang w:val="en-US"/>
        </w:rPr>
      </w:pPr>
      <w:r w:rsidRPr="00454FE4">
        <w:rPr>
          <w:rFonts w:ascii="Times New Roman" w:hAnsi="Times New Roman" w:cs="Times New Roman"/>
          <w:lang w:val="en-US"/>
        </w:rPr>
        <w:t>An objective indicator of the fire hazard assessment of electrical installations is the probability of a fire and its consequences (moral losses (loss of life), material and environmental damage. Moreover, this probability should not exceed the normative value.</w:t>
      </w:r>
    </w:p>
    <w:p w:rsidR="00BA7C8B" w:rsidRPr="00454FE4" w:rsidRDefault="00A07B33" w:rsidP="00454FE4">
      <w:pPr>
        <w:tabs>
          <w:tab w:val="left" w:pos="3300"/>
          <w:tab w:val="left" w:pos="8370"/>
        </w:tabs>
        <w:spacing w:after="0" w:line="240" w:lineRule="auto"/>
        <w:ind w:firstLine="284"/>
        <w:jc w:val="center"/>
        <w:rPr>
          <w:rFonts w:ascii="Times New Roman" w:hAnsi="Times New Roman" w:cs="Times New Roman"/>
          <w:lang w:val="en-US"/>
        </w:rPr>
      </w:pPr>
      <w:r w:rsidRPr="00454FE4">
        <w:rPr>
          <w:rFonts w:ascii="Times New Roman" w:hAnsi="Times New Roman" w:cs="Times New Roman"/>
          <w:lang w:val="en-US"/>
        </w:rPr>
        <w:t>The probability of fires from electrical installations of the object is determined by the formula:</w:t>
      </w:r>
    </w:p>
    <w:p w:rsidR="00CE75F8" w:rsidRPr="00D35A55" w:rsidRDefault="00373FB2" w:rsidP="009C7123">
      <w:pPr>
        <w:tabs>
          <w:tab w:val="left" w:pos="3300"/>
          <w:tab w:val="center" w:pos="5386"/>
          <w:tab w:val="left" w:pos="5664"/>
          <w:tab w:val="left" w:pos="6372"/>
          <w:tab w:val="left" w:pos="7080"/>
          <w:tab w:val="left" w:pos="7788"/>
          <w:tab w:val="left" w:pos="8496"/>
          <w:tab w:val="left" w:pos="9204"/>
        </w:tabs>
        <w:spacing w:after="0" w:line="240" w:lineRule="auto"/>
        <w:jc w:val="right"/>
        <w:rPr>
          <w:rFonts w:ascii="Times New Roman" w:hAnsi="Times New Roman" w:cs="Times New Roman"/>
          <w:sz w:val="28"/>
          <w:szCs w:val="28"/>
        </w:rPr>
      </w:pPr>
      <m:oMath>
        <m:r>
          <w:rPr>
            <w:rFonts w:ascii="Cambria Math" w:hAnsi="Cambria Math" w:cs="Times New Roman"/>
            <w:sz w:val="28"/>
            <w:szCs w:val="28"/>
            <w:lang w:val="en-US"/>
          </w:rPr>
          <m:t>P</m:t>
        </m:r>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N</m:t>
            </m:r>
          </m:den>
        </m:f>
      </m:oMath>
      <w:r w:rsidR="009C7123" w:rsidRPr="00D35A55">
        <w:rPr>
          <w:rFonts w:ascii="Times New Roman" w:hAnsi="Times New Roman" w:cs="Times New Roman"/>
          <w:sz w:val="28"/>
          <w:szCs w:val="28"/>
        </w:rPr>
        <w:t xml:space="preserve"> </w:t>
      </w:r>
      <w:r w:rsidR="00E52BF3">
        <w:rPr>
          <w:rFonts w:ascii="Times New Roman" w:hAnsi="Times New Roman" w:cs="Times New Roman"/>
          <w:sz w:val="28"/>
          <w:szCs w:val="28"/>
        </w:rPr>
        <w:t>,</w:t>
      </w:r>
      <w:r w:rsidR="009C7123" w:rsidRPr="00D35A55">
        <w:rPr>
          <w:rFonts w:ascii="Times New Roman" w:hAnsi="Times New Roman" w:cs="Times New Roman"/>
          <w:sz w:val="28"/>
          <w:szCs w:val="28"/>
        </w:rPr>
        <w:t xml:space="preserve">                                                             (2)</w:t>
      </w:r>
    </w:p>
    <w:p w:rsidR="00A07B33" w:rsidRPr="00454FE4" w:rsidRDefault="00A07B33" w:rsidP="00454FE4">
      <w:pPr>
        <w:tabs>
          <w:tab w:val="left" w:pos="3300"/>
          <w:tab w:val="left" w:pos="8370"/>
        </w:tabs>
        <w:spacing w:after="0"/>
        <w:jc w:val="both"/>
        <w:rPr>
          <w:rFonts w:ascii="Times New Roman" w:hAnsi="Times New Roman" w:cs="Times New Roman"/>
          <w:lang w:val="en-US"/>
        </w:rPr>
      </w:pPr>
      <w:proofErr w:type="gramStart"/>
      <w:r w:rsidRPr="00454FE4">
        <w:rPr>
          <w:rFonts w:ascii="Times New Roman" w:hAnsi="Times New Roman" w:cs="Times New Roman"/>
          <w:lang w:val="en-US"/>
        </w:rPr>
        <w:t>where</w:t>
      </w:r>
      <w:proofErr w:type="gramEnd"/>
      <w:r w:rsidRPr="00454FE4">
        <w:rPr>
          <w:rFonts w:ascii="Times New Roman" w:hAnsi="Times New Roman" w:cs="Times New Roman"/>
          <w:lang w:val="en-US"/>
        </w:rPr>
        <w:t xml:space="preserve"> n is the number of fires per year, N is the number of electrical installations in operation at the facility.</w:t>
      </w:r>
    </w:p>
    <w:p w:rsidR="00A07B33" w:rsidRPr="00454FE4" w:rsidRDefault="00A07B33" w:rsidP="00454FE4">
      <w:pPr>
        <w:tabs>
          <w:tab w:val="left" w:pos="3300"/>
          <w:tab w:val="left" w:pos="8370"/>
        </w:tabs>
        <w:spacing w:after="0"/>
        <w:ind w:firstLine="284"/>
        <w:jc w:val="both"/>
        <w:rPr>
          <w:rFonts w:ascii="Times New Roman" w:hAnsi="Times New Roman" w:cs="Times New Roman"/>
          <w:lang w:val="en-US"/>
        </w:rPr>
      </w:pPr>
      <w:r w:rsidRPr="00454FE4">
        <w:rPr>
          <w:rFonts w:ascii="Times New Roman" w:hAnsi="Times New Roman" w:cs="Times New Roman"/>
          <w:lang w:val="en-US"/>
        </w:rPr>
        <w:lastRenderedPageBreak/>
        <w:t>When analyzing the fire situation of an object, it is necessary to evaluate the reliability characteristics of the electrical installation.</w:t>
      </w:r>
    </w:p>
    <w:p w:rsidR="00A07B33" w:rsidRPr="00454FE4" w:rsidRDefault="00A07B33" w:rsidP="00454FE4">
      <w:pPr>
        <w:tabs>
          <w:tab w:val="left" w:pos="3300"/>
          <w:tab w:val="left" w:pos="8370"/>
        </w:tabs>
        <w:spacing w:after="0"/>
        <w:ind w:firstLine="284"/>
        <w:jc w:val="both"/>
        <w:rPr>
          <w:rFonts w:ascii="Times New Roman" w:hAnsi="Times New Roman" w:cs="Times New Roman"/>
          <w:lang w:val="en-US"/>
        </w:rPr>
      </w:pPr>
      <w:r w:rsidRPr="00454FE4">
        <w:rPr>
          <w:rFonts w:ascii="Times New Roman" w:hAnsi="Times New Roman" w:cs="Times New Roman"/>
          <w:lang w:val="en-US"/>
        </w:rPr>
        <w:t>Emergency fire-hazardous modes are determined by simulating malfunctions of elements in functional units of electrical equipment. Blocks are identified whose failure leads to the ignition of materials in the immediate vicinity.</w:t>
      </w:r>
    </w:p>
    <w:p w:rsidR="00BA7C8B" w:rsidRPr="00454FE4" w:rsidRDefault="00A07B33" w:rsidP="00454FE4">
      <w:pPr>
        <w:tabs>
          <w:tab w:val="left" w:pos="3300"/>
          <w:tab w:val="left" w:pos="8370"/>
        </w:tabs>
        <w:spacing w:after="0"/>
        <w:ind w:firstLine="284"/>
        <w:jc w:val="both"/>
        <w:rPr>
          <w:rFonts w:ascii="Times New Roman" w:hAnsi="Times New Roman" w:cs="Times New Roman"/>
          <w:lang w:val="en-US"/>
        </w:rPr>
      </w:pPr>
      <w:r w:rsidRPr="00454FE4">
        <w:rPr>
          <w:rFonts w:ascii="Times New Roman" w:hAnsi="Times New Roman" w:cs="Times New Roman"/>
          <w:lang w:val="en-US"/>
        </w:rPr>
        <w:t>The probability of ignition of an electrical installation is determined by the following expression:</w:t>
      </w:r>
    </w:p>
    <w:p w:rsidR="00BA7C8B" w:rsidRPr="00454FE4" w:rsidRDefault="00A07B33" w:rsidP="00454FE4">
      <w:pPr>
        <w:tabs>
          <w:tab w:val="left" w:pos="3300"/>
          <w:tab w:val="left" w:pos="8370"/>
        </w:tabs>
        <w:spacing w:after="0"/>
        <w:ind w:firstLine="709"/>
        <w:jc w:val="right"/>
        <w:rPr>
          <w:rFonts w:ascii="Times New Roman" w:hAnsi="Times New Roman" w:cs="Times New Roman"/>
          <w:lang w:val="en-US"/>
        </w:rPr>
      </w:pPr>
      <m:oMath>
        <m:r>
          <w:rPr>
            <w:rFonts w:ascii="Cambria Math" w:hAnsi="Cambria Math" w:cs="Times New Roman"/>
            <w:lang w:val="en-US"/>
          </w:rPr>
          <m:t>Q=[1-</m:t>
        </m:r>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R</m:t>
                </m:r>
              </m:sub>
            </m:sSub>
          </m:e>
        </m:d>
        <m:d>
          <m:dPr>
            <m:endChr m:val="]"/>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I</m:t>
                </m:r>
              </m:sub>
            </m:sSub>
          </m:e>
        </m:d>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f</m:t>
            </m:r>
          </m:sub>
        </m:sSub>
        <m:r>
          <w:rPr>
            <w:rFonts w:ascii="Cambria Math" w:hAnsi="Cambria Math" w:cs="Times New Roman"/>
            <w:lang w:val="en-US"/>
          </w:rPr>
          <m:t>,</m:t>
        </m:r>
      </m:oMath>
      <w:r w:rsidRPr="00454FE4">
        <w:rPr>
          <w:rFonts w:ascii="Times New Roman" w:hAnsi="Times New Roman" w:cs="Times New Roman"/>
          <w:lang w:val="en-US"/>
        </w:rPr>
        <w:t xml:space="preserve"> </w:t>
      </w:r>
      <w:r w:rsidR="00454FE4" w:rsidRPr="00454FE4">
        <w:rPr>
          <w:rFonts w:ascii="Times New Roman" w:hAnsi="Times New Roman"/>
          <w:lang w:val="en-US"/>
        </w:rPr>
        <w:tab/>
      </w:r>
      <w:r w:rsidR="00454FE4" w:rsidRPr="00454FE4">
        <w:rPr>
          <w:rFonts w:ascii="Times New Roman" w:hAnsi="Times New Roman" w:cs="Times New Roman"/>
          <w:lang w:val="en-US"/>
        </w:rPr>
        <w:t xml:space="preserve"> </w:t>
      </w:r>
      <w:r w:rsidRPr="00454FE4">
        <w:rPr>
          <w:rFonts w:ascii="Times New Roman" w:hAnsi="Times New Roman" w:cs="Times New Roman"/>
          <w:lang w:val="en-US"/>
        </w:rPr>
        <w:t xml:space="preserve"> </w:t>
      </w:r>
      <w:r w:rsidR="009C7123" w:rsidRPr="00454FE4">
        <w:rPr>
          <w:rFonts w:ascii="Times New Roman" w:hAnsi="Times New Roman" w:cs="Times New Roman"/>
          <w:lang w:val="en-US"/>
        </w:rPr>
        <w:t>(3)</w:t>
      </w:r>
    </w:p>
    <w:p w:rsidR="003B0784" w:rsidRPr="00454FE4" w:rsidRDefault="00454FE4" w:rsidP="009C7123">
      <w:pPr>
        <w:tabs>
          <w:tab w:val="left" w:pos="9690"/>
        </w:tabs>
        <w:spacing w:after="0"/>
        <w:ind w:firstLine="709"/>
        <w:jc w:val="both"/>
        <w:rPr>
          <w:rFonts w:ascii="Times New Roman" w:hAnsi="Times New Roman" w:cs="Times New Roman"/>
          <w:lang w:val="en-US"/>
        </w:rPr>
      </w:pPr>
      <w:proofErr w:type="gramStart"/>
      <w:r w:rsidRPr="00454FE4">
        <w:rPr>
          <w:rFonts w:ascii="Times New Roman" w:hAnsi="Times New Roman" w:cs="Times New Roman"/>
          <w:lang w:val="en-US"/>
        </w:rPr>
        <w:t>where</w:t>
      </w:r>
      <w:proofErr w:type="gramEnd"/>
      <w:r w:rsidR="009C7123" w:rsidRPr="00454FE4">
        <w:rPr>
          <w:rFonts w:ascii="Times New Roman" w:hAnsi="Times New Roman" w:cs="Times New Roman"/>
          <w:lang w:val="en-US"/>
        </w:rPr>
        <w:t xml:space="preserve"> Q</w:t>
      </w:r>
      <w:r w:rsidR="00A07B33" w:rsidRPr="00454FE4">
        <w:rPr>
          <w:rFonts w:ascii="Times New Roman" w:hAnsi="Times New Roman" w:cs="Times New Roman"/>
          <w:vertAlign w:val="subscript"/>
          <w:lang w:val="en-US"/>
        </w:rPr>
        <w:t>R</w:t>
      </w:r>
      <w:r w:rsidR="009C7123" w:rsidRPr="00454FE4">
        <w:rPr>
          <w:rFonts w:ascii="Times New Roman" w:hAnsi="Times New Roman" w:cs="Times New Roman"/>
          <w:vertAlign w:val="subscript"/>
          <w:lang w:val="en-US"/>
        </w:rPr>
        <w:t xml:space="preserve"> </w:t>
      </w:r>
      <w:r w:rsidR="009C7123" w:rsidRPr="00454FE4">
        <w:rPr>
          <w:rFonts w:ascii="Times New Roman" w:hAnsi="Times New Roman" w:cs="Times New Roman"/>
          <w:lang w:val="en-US"/>
        </w:rPr>
        <w:t xml:space="preserve">– </w:t>
      </w:r>
      <w:r w:rsidR="003B0784" w:rsidRPr="00454FE4">
        <w:rPr>
          <w:rFonts w:ascii="Times New Roman" w:hAnsi="Times New Roman" w:cs="Times New Roman"/>
          <w:lang w:val="en-US"/>
        </w:rPr>
        <w:t>the probability of a fire, depending on the parameters of the reliability of the elements of the electrical installation of the EI;</w:t>
      </w:r>
    </w:p>
    <w:p w:rsidR="00A07B33" w:rsidRPr="00454FE4" w:rsidRDefault="009C7123" w:rsidP="009C7123">
      <w:pPr>
        <w:tabs>
          <w:tab w:val="left" w:pos="9690"/>
        </w:tabs>
        <w:spacing w:after="0"/>
        <w:ind w:firstLine="709"/>
        <w:jc w:val="both"/>
        <w:rPr>
          <w:rFonts w:ascii="Times New Roman" w:hAnsi="Times New Roman" w:cs="Times New Roman"/>
          <w:lang w:val="en-US"/>
        </w:rPr>
      </w:pPr>
      <w:r w:rsidRPr="00454FE4">
        <w:rPr>
          <w:rFonts w:ascii="Times New Roman" w:hAnsi="Times New Roman" w:cs="Times New Roman"/>
          <w:lang w:val="en-US"/>
        </w:rPr>
        <w:t>Q</w:t>
      </w:r>
      <w:r w:rsidR="00A07B33" w:rsidRPr="00454FE4">
        <w:rPr>
          <w:rFonts w:ascii="Times New Roman" w:hAnsi="Times New Roman" w:cs="Times New Roman"/>
          <w:vertAlign w:val="subscript"/>
          <w:lang w:val="en-US"/>
        </w:rPr>
        <w:t>I</w:t>
      </w:r>
      <w:r w:rsidR="00374580" w:rsidRPr="00454FE4">
        <w:rPr>
          <w:rFonts w:ascii="Times New Roman" w:hAnsi="Times New Roman" w:cs="Times New Roman"/>
          <w:lang w:val="en-US"/>
        </w:rPr>
        <w:t xml:space="preserve"> –</w:t>
      </w:r>
      <w:r w:rsidRPr="00454FE4">
        <w:rPr>
          <w:rFonts w:ascii="Times New Roman" w:hAnsi="Times New Roman" w:cs="Times New Roman"/>
          <w:lang w:val="en-US"/>
        </w:rPr>
        <w:t xml:space="preserve"> </w:t>
      </w:r>
      <w:r w:rsidR="003B0784" w:rsidRPr="00454FE4">
        <w:rPr>
          <w:rFonts w:ascii="Times New Roman" w:hAnsi="Times New Roman" w:cs="Times New Roman"/>
          <w:lang w:val="en-US"/>
        </w:rPr>
        <w:t>the probability of an ignition source arising due to the design features and manufacturing technology of the EI;</w:t>
      </w:r>
    </w:p>
    <w:p w:rsidR="009C7123" w:rsidRPr="00454FE4" w:rsidRDefault="009C7123" w:rsidP="009C7123">
      <w:pPr>
        <w:tabs>
          <w:tab w:val="left" w:pos="9690"/>
        </w:tabs>
        <w:spacing w:after="0"/>
        <w:ind w:firstLine="709"/>
        <w:jc w:val="both"/>
        <w:rPr>
          <w:rFonts w:ascii="Times New Roman" w:hAnsi="Times New Roman" w:cs="Times New Roman"/>
          <w:lang w:val="en-US"/>
        </w:rPr>
      </w:pPr>
      <w:proofErr w:type="spellStart"/>
      <w:proofErr w:type="gramStart"/>
      <w:r w:rsidRPr="00454FE4">
        <w:rPr>
          <w:rFonts w:ascii="Times New Roman" w:hAnsi="Times New Roman" w:cs="Times New Roman"/>
          <w:lang w:val="en-US"/>
        </w:rPr>
        <w:t>Q</w:t>
      </w:r>
      <w:r w:rsidR="003B0784" w:rsidRPr="00454FE4">
        <w:rPr>
          <w:rFonts w:ascii="Times New Roman" w:hAnsi="Times New Roman" w:cs="Times New Roman"/>
          <w:vertAlign w:val="subscript"/>
          <w:lang w:val="en-US"/>
        </w:rPr>
        <w:t>f</w:t>
      </w:r>
      <w:proofErr w:type="spellEnd"/>
      <w:proofErr w:type="gramEnd"/>
      <w:r w:rsidR="00374580" w:rsidRPr="00454FE4">
        <w:rPr>
          <w:rFonts w:ascii="Times New Roman" w:hAnsi="Times New Roman" w:cs="Times New Roman"/>
          <w:vertAlign w:val="subscript"/>
          <w:lang w:val="en-US"/>
        </w:rPr>
        <w:t xml:space="preserve"> </w:t>
      </w:r>
      <w:r w:rsidR="00374580" w:rsidRPr="00454FE4">
        <w:rPr>
          <w:rFonts w:ascii="Times New Roman" w:hAnsi="Times New Roman" w:cs="Times New Roman"/>
          <w:lang w:val="en-US"/>
        </w:rPr>
        <w:t>–</w:t>
      </w:r>
      <w:r w:rsidRPr="00454FE4">
        <w:rPr>
          <w:rFonts w:ascii="Times New Roman" w:hAnsi="Times New Roman" w:cs="Times New Roman"/>
          <w:lang w:val="en-US"/>
        </w:rPr>
        <w:t xml:space="preserve"> </w:t>
      </w:r>
      <w:r w:rsidR="003B0784" w:rsidRPr="00454FE4">
        <w:rPr>
          <w:rFonts w:ascii="Times New Roman" w:hAnsi="Times New Roman" w:cs="Times New Roman"/>
          <w:lang w:val="en-US"/>
        </w:rPr>
        <w:t>the probability of failure of the EI protection device.</w:t>
      </w:r>
    </w:p>
    <w:p w:rsidR="009C7123" w:rsidRPr="00454FE4" w:rsidRDefault="00454FE4" w:rsidP="009C7123">
      <w:pPr>
        <w:tabs>
          <w:tab w:val="left" w:pos="9690"/>
        </w:tabs>
        <w:spacing w:after="0"/>
        <w:ind w:firstLine="709"/>
        <w:jc w:val="both"/>
        <w:rPr>
          <w:rFonts w:ascii="Times New Roman" w:hAnsi="Times New Roman" w:cs="Times New Roman"/>
          <w:lang w:val="en-US"/>
        </w:rPr>
      </w:pPr>
      <w:r w:rsidRPr="00454FE4">
        <w:rPr>
          <w:rFonts w:ascii="Times New Roman" w:hAnsi="Times New Roman" w:cs="Times New Roman"/>
          <w:lang w:val="en-US"/>
        </w:rPr>
        <w:t>Value</w:t>
      </w:r>
      <w:r w:rsidR="009C7123" w:rsidRPr="00454FE4">
        <w:rPr>
          <w:rFonts w:ascii="Times New Roman" w:hAnsi="Times New Roman" w:cs="Times New Roman"/>
          <w:lang w:val="en-US"/>
        </w:rPr>
        <w:t xml:space="preserve"> Q</w:t>
      </w:r>
      <w:r w:rsidR="009E7945" w:rsidRPr="00454FE4">
        <w:rPr>
          <w:rFonts w:ascii="Times New Roman" w:hAnsi="Times New Roman" w:cs="Times New Roman"/>
          <w:vertAlign w:val="subscript"/>
          <w:lang w:val="en-US"/>
        </w:rPr>
        <w:t>R</w:t>
      </w:r>
      <w:r w:rsidR="009C7123" w:rsidRPr="00454FE4">
        <w:rPr>
          <w:rFonts w:ascii="Times New Roman" w:hAnsi="Times New Roman" w:cs="Times New Roman"/>
          <w:lang w:val="en-US"/>
        </w:rPr>
        <w:t xml:space="preserve"> </w:t>
      </w:r>
      <w:r w:rsidRPr="00454FE4">
        <w:rPr>
          <w:rFonts w:ascii="Times New Roman" w:hAnsi="Times New Roman" w:cs="Times New Roman"/>
          <w:lang w:val="en-US"/>
        </w:rPr>
        <w:t>determined by the formula</w:t>
      </w:r>
      <w:r w:rsidR="009C7123" w:rsidRPr="00454FE4">
        <w:rPr>
          <w:rFonts w:ascii="Times New Roman" w:hAnsi="Times New Roman" w:cs="Times New Roman"/>
          <w:lang w:val="en-US"/>
        </w:rPr>
        <w:t>:</w:t>
      </w:r>
    </w:p>
    <w:p w:rsidR="00C83F7F" w:rsidRDefault="00A82578" w:rsidP="00C83F7F">
      <w:pPr>
        <w:tabs>
          <w:tab w:val="left" w:pos="9690"/>
        </w:tabs>
        <w:spacing w:after="0"/>
        <w:ind w:firstLine="709"/>
        <w:jc w:val="right"/>
        <w:rPr>
          <w:rFonts w:ascii="Times New Roman" w:hAnsi="Times New Roman" w:cs="Times New Roman"/>
          <w:sz w:val="28"/>
          <w:szCs w:val="28"/>
        </w:rPr>
      </w:pPr>
      <m:oMathPara>
        <m:oMathParaPr>
          <m:jc m:val="right"/>
        </m:oMathParaP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Q</m:t>
              </m:r>
            </m:e>
            <m:sub>
              <m:r>
                <w:rPr>
                  <w:rFonts w:ascii="Cambria Math" w:hAnsi="Cambria Math" w:cs="Times New Roman"/>
                </w:rPr>
                <m:t>R</m:t>
              </m:r>
            </m:sub>
          </m:sSub>
          <m:r>
            <w:rPr>
              <w:rFonts w:ascii="Cambria Math" w:hAnsi="Times New Roman" w:cs="Times New Roman"/>
            </w:rPr>
            <m:t>=1</m:t>
          </m:r>
          <m:r>
            <w:rPr>
              <w:rFonts w:ascii="Times New Roman"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d>
                <m:dPr>
                  <m:begChr m:val="["/>
                  <m:endChr m:val="]"/>
                  <m:ctrlPr>
                    <w:rPr>
                      <w:rFonts w:ascii="Cambria Math" w:hAnsi="Times New Roman" w:cs="Times New Roman"/>
                      <w:i/>
                    </w:rPr>
                  </m:ctrlPr>
                </m:dPr>
                <m:e>
                  <m:r>
                    <w:rPr>
                      <w:rFonts w:ascii="Cambria Math" w:hAnsi="Times New Roman" w:cs="Times New Roman"/>
                    </w:rPr>
                    <m:t>1</m:t>
                  </m:r>
                  <m:r>
                    <w:rPr>
                      <w:rFonts w:ascii="Times New Roman" w:hAnsi="Times New Roman" w:cs="Times New Roman"/>
                    </w:rPr>
                    <m:t>-</m:t>
                  </m:r>
                  <m:sSubSup>
                    <m:sSubSupPr>
                      <m:ctrlPr>
                        <w:rPr>
                          <w:rFonts w:ascii="Cambria Math" w:hAnsi="Times New Roman" w:cs="Times New Roman"/>
                          <w:i/>
                        </w:rPr>
                      </m:ctrlPr>
                    </m:sSubSupPr>
                    <m:e>
                      <m:r>
                        <w:rPr>
                          <w:rFonts w:ascii="Times New Roman" w:hAnsi="Times New Roman" w:cs="Times New Roman"/>
                        </w:rPr>
                        <m:t>Р</m:t>
                      </m:r>
                    </m:e>
                    <m:sub>
                      <m:r>
                        <w:rPr>
                          <w:rFonts w:ascii="Cambria Math" w:hAnsi="Cambria Math" w:cs="Times New Roman"/>
                          <w:lang w:val="en-US"/>
                        </w:rPr>
                        <m:t>i</m:t>
                      </m:r>
                      <m:r>
                        <w:rPr>
                          <w:rFonts w:ascii="Cambria Math" w:hAnsi="Times New Roman" w:cs="Times New Roman"/>
                        </w:rPr>
                        <m:t xml:space="preserve"> </m:t>
                      </m:r>
                      <m:r>
                        <w:rPr>
                          <w:rFonts w:ascii="Times New Roman" w:hAnsi="Times New Roman" w:cs="Times New Roman"/>
                        </w:rPr>
                        <m:t>к</m:t>
                      </m:r>
                      <m:r>
                        <w:rPr>
                          <w:rFonts w:ascii="Cambria Math" w:hAnsi="Times New Roman" w:cs="Times New Roman"/>
                        </w:rPr>
                        <m:t>.</m:t>
                      </m:r>
                      <m:r>
                        <w:rPr>
                          <w:rFonts w:ascii="Times New Roman" w:hAnsi="Times New Roman" w:cs="Times New Roman"/>
                        </w:rPr>
                        <m:t>э</m:t>
                      </m:r>
                    </m:sub>
                    <m:sup>
                      <m:r>
                        <w:rPr>
                          <w:rFonts w:ascii="Times New Roman" w:hAnsi="Cambria Math" w:cs="Times New Roman"/>
                        </w:rPr>
                        <m:t>*</m:t>
                      </m:r>
                    </m:sup>
                  </m:sSubSup>
                </m:e>
              </m:d>
              <m:r>
                <w:rPr>
                  <w:rFonts w:ascii="Times New Roman"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sSubSup>
                    <m:sSubSupPr>
                      <m:ctrlPr>
                        <w:rPr>
                          <w:rFonts w:ascii="Cambria Math" w:hAnsi="Times New Roman" w:cs="Times New Roman"/>
                          <w:i/>
                        </w:rPr>
                      </m:ctrlPr>
                    </m:sSubSupPr>
                    <m:e>
                      <m:r>
                        <w:rPr>
                          <w:rFonts w:ascii="Times New Roman" w:hAnsi="Times New Roman" w:cs="Times New Roman"/>
                        </w:rPr>
                        <m:t>Р</m:t>
                      </m:r>
                    </m:e>
                    <m:sub>
                      <m:r>
                        <w:rPr>
                          <w:rFonts w:ascii="Cambria Math" w:hAnsi="Cambria Math" w:cs="Times New Roman"/>
                          <w:lang w:val="en-US"/>
                        </w:rPr>
                        <m:t>i</m:t>
                      </m:r>
                      <m:r>
                        <w:rPr>
                          <w:rFonts w:ascii="Cambria Math" w:hAnsi="Times New Roman" w:cs="Times New Roman"/>
                        </w:rPr>
                        <m:t xml:space="preserve"> </m:t>
                      </m:r>
                      <m:r>
                        <w:rPr>
                          <w:rFonts w:ascii="Times New Roman" w:hAnsi="Times New Roman" w:cs="Times New Roman"/>
                        </w:rPr>
                        <m:t>к</m:t>
                      </m:r>
                      <m:r>
                        <w:rPr>
                          <w:rFonts w:ascii="Cambria Math" w:hAnsi="Times New Roman" w:cs="Times New Roman"/>
                        </w:rPr>
                        <m:t>.</m:t>
                      </m:r>
                      <m:r>
                        <w:rPr>
                          <w:rFonts w:ascii="Times New Roman" w:hAnsi="Times New Roman" w:cs="Times New Roman"/>
                        </w:rPr>
                        <m:t>э</m:t>
                      </m:r>
                    </m:sub>
                    <m:sup>
                      <m:r>
                        <w:rPr>
                          <w:rFonts w:ascii="Times New Roman" w:hAnsi="Cambria Math" w:cs="Times New Roman"/>
                        </w:rPr>
                        <m:t>*</m:t>
                      </m:r>
                    </m:sup>
                  </m:sSubSup>
                </m:e>
              </m:nary>
            </m:e>
          </m:nary>
          <m:r>
            <w:rPr>
              <w:rFonts w:ascii="Cambria Math" w:hAnsi="Times New Roman" w:cs="Times New Roman"/>
            </w:rPr>
            <m:t xml:space="preserve"> </m:t>
          </m:r>
          <m:r>
            <m:rPr>
              <m:sty m:val="p"/>
            </m:rPr>
            <w:rPr>
              <w:rFonts w:ascii="Cambria Math" w:hAnsi="Times New Roman" w:cs="Times New Roman"/>
            </w:rPr>
            <m:t xml:space="preserve">, </m:t>
          </m:r>
          <m:r>
            <w:rPr>
              <w:rFonts w:ascii="Cambria Math" w:hAnsi="Times New Roman" w:cs="Times New Roman"/>
            </w:rPr>
            <m:t xml:space="preserve">                                                            (4)</m:t>
          </m:r>
        </m:oMath>
      </m:oMathPara>
    </w:p>
    <w:p w:rsidR="00EB403F" w:rsidRPr="00454FE4" w:rsidRDefault="00454FE4" w:rsidP="00454FE4">
      <w:pPr>
        <w:tabs>
          <w:tab w:val="left" w:pos="9690"/>
        </w:tabs>
        <w:spacing w:after="0"/>
        <w:jc w:val="both"/>
        <w:rPr>
          <w:rFonts w:ascii="Times New Roman" w:hAnsi="Times New Roman" w:cs="Times New Roman"/>
          <w:lang w:val="en-US"/>
        </w:rPr>
      </w:pPr>
      <w:proofErr w:type="gramStart"/>
      <w:r w:rsidRPr="00454FE4">
        <w:rPr>
          <w:rFonts w:ascii="Times New Roman" w:hAnsi="Times New Roman" w:cs="Times New Roman"/>
          <w:lang w:val="en-US"/>
        </w:rPr>
        <w:t>w</w:t>
      </w:r>
      <w:r w:rsidR="009E7945" w:rsidRPr="00454FE4">
        <w:rPr>
          <w:rFonts w:ascii="Times New Roman" w:hAnsi="Times New Roman" w:cs="Times New Roman"/>
          <w:lang w:val="en-US"/>
        </w:rPr>
        <w:t>here</w:t>
      </w:r>
      <w:proofErr w:type="gramEnd"/>
      <w:r w:rsidR="009E7945" w:rsidRPr="00454FE4">
        <w:rPr>
          <w:rFonts w:ascii="Times New Roman" w:hAnsi="Times New Roman" w:cs="Times New Roman"/>
          <w:lang w:val="en-US"/>
        </w:rPr>
        <w:t xml:space="preserve"> </w:t>
      </w:r>
      <m:oMath>
        <m:sSubSup>
          <m:sSubSupPr>
            <m:ctrlPr>
              <w:rPr>
                <w:rFonts w:ascii="Cambria Math" w:hAnsi="Cambria Math" w:cs="Times New Roman"/>
                <w:i/>
              </w:rPr>
            </m:ctrlPr>
          </m:sSubSupPr>
          <m:e>
            <m:r>
              <w:rPr>
                <w:rFonts w:ascii="Cambria Math" w:hAnsi="Cambria Math" w:cs="Times New Roman"/>
              </w:rPr>
              <m:t>Р</m:t>
            </m:r>
          </m:e>
          <m:sub>
            <m:r>
              <w:rPr>
                <w:rFonts w:ascii="Cambria Math" w:hAnsi="Cambria Math" w:cs="Times New Roman"/>
                <w:lang w:val="en-US"/>
              </w:rPr>
              <m:t xml:space="preserve">i </m:t>
            </m:r>
            <m:r>
              <w:rPr>
                <w:rFonts w:ascii="Cambria Math" w:hAnsi="Cambria Math" w:cs="Times New Roman"/>
              </w:rPr>
              <m:t>к</m:t>
            </m:r>
            <m:r>
              <w:rPr>
                <w:rFonts w:ascii="Cambria Math" w:hAnsi="Cambria Math" w:cs="Times New Roman"/>
                <w:lang w:val="en-US"/>
              </w:rPr>
              <m:t>.</m:t>
            </m:r>
            <m:r>
              <w:rPr>
                <w:rFonts w:ascii="Cambria Math" w:hAnsi="Cambria Math" w:cs="Times New Roman"/>
              </w:rPr>
              <m:t>э</m:t>
            </m:r>
          </m:sub>
          <m:sup>
            <m:r>
              <w:rPr>
                <w:rFonts w:ascii="Cambria Math" w:hAnsi="Cambria Math" w:cs="Times New Roman"/>
                <w:lang w:val="en-US"/>
              </w:rPr>
              <m:t>*</m:t>
            </m:r>
          </m:sup>
        </m:sSubSup>
      </m:oMath>
      <w:r w:rsidR="00374580" w:rsidRPr="00454FE4">
        <w:rPr>
          <w:rFonts w:ascii="Times New Roman" w:hAnsi="Times New Roman" w:cs="Times New Roman"/>
          <w:lang w:val="en-US"/>
        </w:rPr>
        <w:t xml:space="preserve">– </w:t>
      </w:r>
      <w:r w:rsidR="009E7945" w:rsidRPr="00454FE4">
        <w:rPr>
          <w:rFonts w:ascii="Times New Roman" w:hAnsi="Times New Roman" w:cs="Times New Roman"/>
          <w:lang w:val="en-US"/>
        </w:rPr>
        <w:t>the probability of ignition of the EC from a fire-hazardous component element of the i-</w:t>
      </w:r>
      <w:proofErr w:type="spellStart"/>
      <w:r w:rsidR="009E7945" w:rsidRPr="00454FE4">
        <w:rPr>
          <w:rFonts w:ascii="Times New Roman" w:hAnsi="Times New Roman" w:cs="Times New Roman"/>
          <w:lang w:val="en-US"/>
        </w:rPr>
        <w:t>th</w:t>
      </w:r>
      <w:proofErr w:type="spellEnd"/>
      <w:r w:rsidR="009E7945" w:rsidRPr="00454FE4">
        <w:rPr>
          <w:rFonts w:ascii="Times New Roman" w:hAnsi="Times New Roman" w:cs="Times New Roman"/>
          <w:lang w:val="en-US"/>
        </w:rPr>
        <w:t xml:space="preserve"> type; n is the number of types of elements. Then the probability of ignition of the product from transistors can be denoted </w:t>
      </w:r>
      <w:proofErr w:type="gramStart"/>
      <w:r w:rsidR="009E7945" w:rsidRPr="00454FE4">
        <w:rPr>
          <w:rFonts w:ascii="Times New Roman" w:hAnsi="Times New Roman" w:cs="Times New Roman"/>
          <w:lang w:val="en-US"/>
        </w:rPr>
        <w:t>as</w:t>
      </w:r>
      <w:r w:rsidR="00EB403F" w:rsidRPr="00454FE4">
        <w:rPr>
          <w:rFonts w:ascii="Times New Roman" w:hAnsi="Times New Roman" w:cs="Times New Roman"/>
          <w:lang w:val="en-US"/>
        </w:rPr>
        <w:t xml:space="preserve"> </w:t>
      </w:r>
      <w:proofErr w:type="gramEnd"/>
      <m:oMath>
        <m:sSubSup>
          <m:sSubSupPr>
            <m:ctrlPr>
              <w:rPr>
                <w:rFonts w:ascii="Cambria Math" w:hAnsi="Cambria Math" w:cs="Times New Roman"/>
                <w:i/>
              </w:rPr>
            </m:ctrlPr>
          </m:sSubSupPr>
          <m:e>
            <m:r>
              <w:rPr>
                <w:rFonts w:ascii="Cambria Math" w:hAnsi="Cambria Math" w:cs="Times New Roman"/>
              </w:rPr>
              <m:t>Р</m:t>
            </m:r>
          </m:e>
          <m:sub>
            <m:r>
              <w:rPr>
                <w:rFonts w:ascii="Cambria Math" w:hAnsi="Cambria Math" w:cs="Times New Roman"/>
                <w:lang w:val="en-US"/>
              </w:rPr>
              <m:t xml:space="preserve">i </m:t>
            </m:r>
            <m:r>
              <w:rPr>
                <w:rFonts w:ascii="Cambria Math" w:hAnsi="Cambria Math" w:cs="Times New Roman"/>
              </w:rPr>
              <m:t>к</m:t>
            </m:r>
            <m:r>
              <w:rPr>
                <w:rFonts w:ascii="Cambria Math" w:hAnsi="Cambria Math" w:cs="Times New Roman"/>
                <w:lang w:val="en-US"/>
              </w:rPr>
              <m:t>.</m:t>
            </m:r>
            <m:r>
              <w:rPr>
                <w:rFonts w:ascii="Cambria Math" w:hAnsi="Cambria Math" w:cs="Times New Roman"/>
              </w:rPr>
              <m:t>э</m:t>
            </m:r>
          </m:sub>
          <m:sup>
            <m:r>
              <w:rPr>
                <w:rFonts w:ascii="Cambria Math" w:hAnsi="Cambria Math" w:cs="Times New Roman"/>
                <w:lang w:val="en-US"/>
              </w:rPr>
              <m:t>*</m:t>
            </m:r>
          </m:sup>
        </m:sSubSup>
      </m:oMath>
      <w:r w:rsidR="00EB403F" w:rsidRPr="00454FE4">
        <w:rPr>
          <w:rFonts w:ascii="Times New Roman" w:hAnsi="Times New Roman" w:cs="Times New Roman"/>
          <w:lang w:val="en-US"/>
        </w:rPr>
        <w:t xml:space="preserve">, </w:t>
      </w:r>
      <w:r w:rsidR="009E7945" w:rsidRPr="00454FE4">
        <w:rPr>
          <w:rFonts w:ascii="Times New Roman" w:hAnsi="Times New Roman" w:cs="Times New Roman"/>
          <w:lang w:val="en-US"/>
        </w:rPr>
        <w:t xml:space="preserve">from diodes </w:t>
      </w:r>
      <m:oMath>
        <m:sSubSup>
          <m:sSubSupPr>
            <m:ctrlPr>
              <w:rPr>
                <w:rFonts w:ascii="Cambria Math" w:hAnsi="Cambria Math" w:cs="Times New Roman"/>
                <w:i/>
              </w:rPr>
            </m:ctrlPr>
          </m:sSubSupPr>
          <m:e>
            <m:r>
              <w:rPr>
                <w:rFonts w:ascii="Cambria Math" w:hAnsi="Cambria Math" w:cs="Times New Roman"/>
              </w:rPr>
              <m:t>Р</m:t>
            </m:r>
          </m:e>
          <m:sub>
            <m:r>
              <w:rPr>
                <w:rFonts w:ascii="Cambria Math" w:hAnsi="Cambria Math" w:cs="Times New Roman"/>
                <w:lang w:val="en-US"/>
              </w:rPr>
              <m:t xml:space="preserve">2 </m:t>
            </m:r>
            <m:r>
              <w:rPr>
                <w:rFonts w:ascii="Cambria Math" w:hAnsi="Cambria Math" w:cs="Times New Roman"/>
              </w:rPr>
              <m:t>к</m:t>
            </m:r>
            <m:r>
              <w:rPr>
                <w:rFonts w:ascii="Cambria Math" w:hAnsi="Cambria Math" w:cs="Times New Roman"/>
                <w:lang w:val="en-US"/>
              </w:rPr>
              <m:t>.</m:t>
            </m:r>
            <m:r>
              <w:rPr>
                <w:rFonts w:ascii="Cambria Math" w:hAnsi="Cambria Math" w:cs="Times New Roman"/>
              </w:rPr>
              <m:t>э</m:t>
            </m:r>
          </m:sub>
          <m:sup>
            <m:r>
              <w:rPr>
                <w:rFonts w:ascii="Cambria Math" w:hAnsi="Cambria Math" w:cs="Times New Roman"/>
                <w:lang w:val="en-US"/>
              </w:rPr>
              <m:t>*</m:t>
            </m:r>
          </m:sup>
        </m:sSubSup>
      </m:oMath>
      <w:r w:rsidR="00EB403F" w:rsidRPr="00454FE4">
        <w:rPr>
          <w:rFonts w:ascii="Times New Roman" w:hAnsi="Times New Roman" w:cs="Times New Roman"/>
          <w:lang w:val="en-US"/>
        </w:rPr>
        <w:t xml:space="preserve">, </w:t>
      </w:r>
      <w:r w:rsidR="009E7945" w:rsidRPr="00454FE4">
        <w:rPr>
          <w:rFonts w:ascii="Times New Roman" w:hAnsi="Times New Roman" w:cs="Times New Roman"/>
          <w:lang w:val="en-US"/>
        </w:rPr>
        <w:t xml:space="preserve">from capacitors - </w:t>
      </w:r>
      <m:oMath>
        <m:sSubSup>
          <m:sSubSupPr>
            <m:ctrlPr>
              <w:rPr>
                <w:rFonts w:ascii="Cambria Math" w:hAnsi="Cambria Math" w:cs="Times New Roman"/>
                <w:i/>
              </w:rPr>
            </m:ctrlPr>
          </m:sSubSupPr>
          <m:e>
            <m:r>
              <w:rPr>
                <w:rFonts w:ascii="Cambria Math" w:hAnsi="Cambria Math" w:cs="Times New Roman"/>
              </w:rPr>
              <m:t>Р</m:t>
            </m:r>
          </m:e>
          <m:sub>
            <m:r>
              <w:rPr>
                <w:rFonts w:ascii="Cambria Math" w:hAnsi="Cambria Math" w:cs="Times New Roman"/>
                <w:lang w:val="en-US"/>
              </w:rPr>
              <m:t xml:space="preserve">3 </m:t>
            </m:r>
            <m:r>
              <w:rPr>
                <w:rFonts w:ascii="Cambria Math" w:hAnsi="Cambria Math" w:cs="Times New Roman"/>
              </w:rPr>
              <m:t>к</m:t>
            </m:r>
            <m:r>
              <w:rPr>
                <w:rFonts w:ascii="Cambria Math" w:hAnsi="Cambria Math" w:cs="Times New Roman"/>
                <w:lang w:val="en-US"/>
              </w:rPr>
              <m:t>.</m:t>
            </m:r>
            <m:r>
              <w:rPr>
                <w:rFonts w:ascii="Cambria Math" w:hAnsi="Cambria Math" w:cs="Times New Roman"/>
              </w:rPr>
              <m:t>э</m:t>
            </m:r>
          </m:sub>
          <m:sup>
            <m:r>
              <w:rPr>
                <w:rFonts w:ascii="Cambria Math" w:hAnsi="Cambria Math" w:cs="Times New Roman"/>
                <w:lang w:val="en-US"/>
              </w:rPr>
              <m:t>*</m:t>
            </m:r>
          </m:sup>
        </m:sSubSup>
      </m:oMath>
      <w:r w:rsidR="00EB403F" w:rsidRPr="00454FE4">
        <w:rPr>
          <w:rFonts w:ascii="Times New Roman" w:hAnsi="Times New Roman" w:cs="Times New Roman"/>
          <w:lang w:val="en-US"/>
        </w:rPr>
        <w:t xml:space="preserve">, </w:t>
      </w:r>
      <w:r w:rsidR="00EB403F" w:rsidRPr="00454FE4">
        <w:rPr>
          <w:rFonts w:ascii="Times New Roman" w:hAnsi="Times New Roman" w:cs="Times New Roman"/>
        </w:rPr>
        <w:t>о</w:t>
      </w:r>
      <w:r w:rsidR="009E7945" w:rsidRPr="00454FE4">
        <w:rPr>
          <w:rFonts w:ascii="Times New Roman" w:hAnsi="Times New Roman" w:cs="Times New Roman"/>
          <w:lang w:val="en-US"/>
        </w:rPr>
        <w:t>from transformers -</w:t>
      </w:r>
      <w:r w:rsidR="00EB403F" w:rsidRPr="00454FE4">
        <w:rPr>
          <w:rFonts w:ascii="Times New Roman" w:hAnsi="Times New Roman" w:cs="Times New Roman"/>
          <w:lang w:val="en-US"/>
        </w:rPr>
        <w:t xml:space="preserve"> </w:t>
      </w:r>
      <m:oMath>
        <m:sSubSup>
          <m:sSubSupPr>
            <m:ctrlPr>
              <w:rPr>
                <w:rFonts w:ascii="Cambria Math" w:hAnsi="Cambria Math" w:cs="Times New Roman"/>
                <w:i/>
              </w:rPr>
            </m:ctrlPr>
          </m:sSubSupPr>
          <m:e>
            <m:r>
              <w:rPr>
                <w:rFonts w:ascii="Cambria Math" w:hAnsi="Cambria Math" w:cs="Times New Roman"/>
              </w:rPr>
              <m:t>Р</m:t>
            </m:r>
          </m:e>
          <m:sub>
            <m:r>
              <w:rPr>
                <w:rFonts w:ascii="Cambria Math" w:hAnsi="Cambria Math" w:cs="Times New Roman"/>
                <w:lang w:val="en-US"/>
              </w:rPr>
              <m:t xml:space="preserve">4 </m:t>
            </m:r>
            <m:r>
              <w:rPr>
                <w:rFonts w:ascii="Cambria Math" w:hAnsi="Cambria Math" w:cs="Times New Roman"/>
              </w:rPr>
              <m:t>к</m:t>
            </m:r>
            <m:r>
              <w:rPr>
                <w:rFonts w:ascii="Cambria Math" w:hAnsi="Cambria Math" w:cs="Times New Roman"/>
                <w:lang w:val="en-US"/>
              </w:rPr>
              <m:t>.</m:t>
            </m:r>
            <m:r>
              <w:rPr>
                <w:rFonts w:ascii="Cambria Math" w:hAnsi="Cambria Math" w:cs="Times New Roman"/>
              </w:rPr>
              <m:t>э</m:t>
            </m:r>
          </m:sub>
          <m:sup>
            <m:r>
              <w:rPr>
                <w:rFonts w:ascii="Cambria Math" w:hAnsi="Cambria Math" w:cs="Times New Roman"/>
                <w:lang w:val="en-US"/>
              </w:rPr>
              <m:t>*</m:t>
            </m:r>
          </m:sup>
        </m:sSubSup>
      </m:oMath>
      <w:r w:rsidR="00EB403F" w:rsidRPr="00454FE4">
        <w:rPr>
          <w:rFonts w:ascii="Times New Roman" w:hAnsi="Times New Roman" w:cs="Times New Roman"/>
          <w:lang w:val="en-US"/>
        </w:rPr>
        <w:t xml:space="preserve"> </w:t>
      </w:r>
      <w:r w:rsidRPr="00454FE4">
        <w:rPr>
          <w:rFonts w:ascii="Times New Roman" w:hAnsi="Times New Roman" w:cs="Times New Roman"/>
          <w:lang w:val="en-US"/>
        </w:rPr>
        <w:t>etc.</w:t>
      </w:r>
    </w:p>
    <w:p w:rsidR="00EB403F" w:rsidRPr="00454FE4" w:rsidRDefault="009E7945" w:rsidP="00454FE4">
      <w:pPr>
        <w:tabs>
          <w:tab w:val="left" w:pos="9690"/>
        </w:tabs>
        <w:spacing w:after="0"/>
        <w:ind w:firstLine="284"/>
        <w:jc w:val="both"/>
        <w:rPr>
          <w:rFonts w:ascii="Times New Roman" w:hAnsi="Times New Roman" w:cs="Times New Roman"/>
          <w:lang w:val="en-US"/>
        </w:rPr>
      </w:pPr>
      <w:r w:rsidRPr="00454FE4">
        <w:rPr>
          <w:rFonts w:ascii="Times New Roman" w:hAnsi="Times New Roman" w:cs="Times New Roman"/>
          <w:lang w:val="en-US"/>
        </w:rPr>
        <w:t>Value</w:t>
      </w:r>
      <m:oMath>
        <m:sSubSup>
          <m:sSubSupPr>
            <m:ctrlPr>
              <w:rPr>
                <w:rFonts w:ascii="Cambria Math" w:hAnsi="Cambria Math" w:cs="Times New Roman"/>
                <w:i/>
              </w:rPr>
            </m:ctrlPr>
          </m:sSubSupPr>
          <m:e>
            <m:r>
              <w:rPr>
                <w:rFonts w:ascii="Cambria Math" w:hAnsi="Cambria Math" w:cs="Times New Roman"/>
              </w:rPr>
              <m:t>Р</m:t>
            </m:r>
          </m:e>
          <m:sub>
            <m:r>
              <w:rPr>
                <w:rFonts w:ascii="Cambria Math" w:hAnsi="Cambria Math" w:cs="Times New Roman"/>
                <w:lang w:val="en-US"/>
              </w:rPr>
              <m:t xml:space="preserve">i </m:t>
            </m:r>
            <m:r>
              <w:rPr>
                <w:rFonts w:ascii="Cambria Math" w:hAnsi="Cambria Math" w:cs="Times New Roman"/>
              </w:rPr>
              <m:t>к</m:t>
            </m:r>
            <m:r>
              <w:rPr>
                <w:rFonts w:ascii="Cambria Math" w:hAnsi="Cambria Math" w:cs="Times New Roman"/>
                <w:lang w:val="en-US"/>
              </w:rPr>
              <m:t>.</m:t>
            </m:r>
            <m:r>
              <w:rPr>
                <w:rFonts w:ascii="Cambria Math" w:hAnsi="Cambria Math" w:cs="Times New Roman"/>
              </w:rPr>
              <m:t>э</m:t>
            </m:r>
          </m:sub>
          <m:sup>
            <m:r>
              <w:rPr>
                <w:rFonts w:ascii="Cambria Math" w:hAnsi="Cambria Math" w:cs="Times New Roman"/>
                <w:lang w:val="en-US"/>
              </w:rPr>
              <m:t>*</m:t>
            </m:r>
          </m:sup>
        </m:sSubSup>
      </m:oMath>
      <w:r w:rsidR="001F65E3" w:rsidRPr="00454FE4">
        <w:rPr>
          <w:rFonts w:ascii="Times New Roman" w:hAnsi="Times New Roman" w:cs="Times New Roman"/>
          <w:lang w:val="en-US"/>
        </w:rPr>
        <w:t xml:space="preserve"> </w:t>
      </w:r>
      <w:r w:rsidRPr="00454FE4">
        <w:rPr>
          <w:rFonts w:ascii="Times New Roman" w:hAnsi="Times New Roman" w:cs="Times New Roman"/>
          <w:lang w:val="en-US"/>
        </w:rPr>
        <w:t>defined by the expression:</w:t>
      </w:r>
    </w:p>
    <w:p w:rsidR="003275D3" w:rsidRPr="003275D3" w:rsidRDefault="00A82578" w:rsidP="001F65E3">
      <w:pPr>
        <w:tabs>
          <w:tab w:val="right" w:pos="10772"/>
        </w:tabs>
        <w:spacing w:after="0"/>
        <w:ind w:firstLine="709"/>
        <w:jc w:val="both"/>
        <w:rPr>
          <w:rFonts w:ascii="Times New Roman" w:hAnsi="Times New Roman" w:cs="Times New Roman"/>
          <w:sz w:val="28"/>
          <w:szCs w:val="28"/>
        </w:rPr>
      </w:pPr>
      <m:oMathPara>
        <m:oMathParaPr>
          <m:jc m:val="right"/>
        </m:oMathParaPr>
        <m:oMath>
          <m:sSubSup>
            <m:sSubSupPr>
              <m:ctrlPr>
                <w:rPr>
                  <w:rFonts w:ascii="Cambria Math" w:hAnsi="Times New Roman" w:cs="Times New Roman"/>
                  <w:i/>
                </w:rPr>
              </m:ctrlPr>
            </m:sSubSupPr>
            <m:e>
              <m:r>
                <w:rPr>
                  <w:rFonts w:ascii="Cambria Math" w:hAnsi="Times New Roman" w:cs="Times New Roman"/>
                </w:rPr>
                <m:t xml:space="preserve">                                 </m:t>
              </m:r>
              <m:r>
                <w:rPr>
                  <w:rFonts w:ascii="Times New Roman" w:hAnsi="Times New Roman" w:cs="Times New Roman"/>
                </w:rPr>
                <m:t>Р</m:t>
              </m:r>
            </m:e>
            <m:sub>
              <m:r>
                <w:rPr>
                  <w:rFonts w:ascii="Cambria Math" w:hAnsi="Cambria Math" w:cs="Times New Roman"/>
                  <w:lang w:val="en-US"/>
                </w:rPr>
                <m:t>i</m:t>
              </m:r>
              <m:r>
                <w:rPr>
                  <w:rFonts w:ascii="Cambria Math" w:hAnsi="Times New Roman" w:cs="Times New Roman"/>
                </w:rPr>
                <m:t xml:space="preserve"> </m:t>
              </m:r>
              <m:r>
                <w:rPr>
                  <w:rFonts w:ascii="Times New Roman" w:hAnsi="Times New Roman" w:cs="Times New Roman"/>
                </w:rPr>
                <m:t>к</m:t>
              </m:r>
              <m:r>
                <w:rPr>
                  <w:rFonts w:ascii="Cambria Math" w:hAnsi="Times New Roman" w:cs="Times New Roman"/>
                </w:rPr>
                <m:t>.</m:t>
              </m:r>
              <m:r>
                <w:rPr>
                  <w:rFonts w:ascii="Times New Roman" w:hAnsi="Times New Roman" w:cs="Times New Roman"/>
                </w:rPr>
                <m:t>э</m:t>
              </m:r>
            </m:sub>
            <m:sup>
              <m:r>
                <w:rPr>
                  <w:rFonts w:ascii="Times New Roman" w:hAnsi="Cambria Math" w:cs="Times New Roman"/>
                </w:rPr>
                <m:t>*</m:t>
              </m:r>
            </m:sup>
          </m:sSubSup>
          <m:r>
            <w:rPr>
              <w:rFonts w:ascii="Cambria Math" w:hAnsi="Times New Roman" w:cs="Times New Roman"/>
            </w:rPr>
            <m:t>=1</m:t>
          </m:r>
          <m:r>
            <w:rPr>
              <w:rFonts w:ascii="Times New Roman"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j</m:t>
              </m:r>
              <m:r>
                <w:rPr>
                  <w:rFonts w:ascii="Cambria Math" w:hAnsi="Times New Roman" w:cs="Times New Roman"/>
                </w:rPr>
                <m:t>=1</m:t>
              </m:r>
            </m:sub>
            <m:sup>
              <m:r>
                <w:rPr>
                  <w:rFonts w:ascii="Cambria Math" w:hAnsi="Cambria Math" w:cs="Times New Roman"/>
                  <w:lang w:val="en-US"/>
                </w:rPr>
                <m:t>m</m:t>
              </m:r>
            </m:sup>
            <m:e>
              <m:r>
                <w:rPr>
                  <w:rFonts w:ascii="Cambria Math" w:hAnsi="Times New Roman" w:cs="Times New Roman"/>
                </w:rPr>
                <m:t>(1</m:t>
              </m:r>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j</m:t>
                  </m:r>
                  <m:r>
                    <w:rPr>
                      <w:rFonts w:ascii="Cambria Math" w:hAnsi="Times New Roman" w:cs="Times New Roman"/>
                    </w:rPr>
                    <m:t xml:space="preserve"> </m:t>
                  </m:r>
                </m:sub>
              </m:sSub>
            </m:e>
          </m:nary>
          <m:r>
            <w:rPr>
              <w:rFonts w:ascii="Cambria Math" w:hAnsi="Times New Roman" w:cs="Times New Roman"/>
            </w:rPr>
            <m:t>)</m:t>
          </m:r>
          <m:r>
            <w:rPr>
              <w:rFonts w:ascii="Times New Roman"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j</m:t>
              </m:r>
              <m:r>
                <w:rPr>
                  <w:rFonts w:ascii="Cambria Math" w:hAnsi="Times New Roman" w:cs="Times New Roman"/>
                </w:rPr>
                <m:t>=1</m:t>
              </m:r>
            </m:sub>
            <m:sup>
              <m:r>
                <w:rPr>
                  <w:rFonts w:ascii="Cambria Math" w:hAnsi="Cambria Math" w:cs="Times New Roman"/>
                </w:rPr>
                <m:t>m</m:t>
              </m:r>
            </m:sup>
            <m:e>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j</m:t>
                  </m:r>
                </m:sub>
              </m:sSub>
            </m:e>
          </m:nary>
          <m:r>
            <m:rPr>
              <m:sty m:val="p"/>
            </m:rPr>
            <w:rPr>
              <w:rFonts w:ascii="Cambria Math" w:hAnsi="Times New Roman" w:cs="Times New Roman"/>
            </w:rPr>
            <m:t xml:space="preserve"> ,</m:t>
          </m:r>
          <m:r>
            <w:rPr>
              <w:rFonts w:ascii="Cambria Math" w:hAnsi="Times New Roman" w:cs="Times New Roman"/>
            </w:rPr>
            <m:t xml:space="preserve">                                                 (5)   </m:t>
          </m:r>
        </m:oMath>
      </m:oMathPara>
    </w:p>
    <w:p w:rsidR="009E7945" w:rsidRPr="00454FE4" w:rsidRDefault="00454FE4" w:rsidP="00454FE4">
      <w:pPr>
        <w:tabs>
          <w:tab w:val="right" w:pos="10772"/>
        </w:tabs>
        <w:spacing w:after="0"/>
        <w:jc w:val="both"/>
        <w:rPr>
          <w:rFonts w:ascii="Times New Roman" w:hAnsi="Times New Roman" w:cs="Times New Roman"/>
          <w:lang w:val="en-US"/>
        </w:rPr>
      </w:pPr>
      <w:proofErr w:type="gramStart"/>
      <w:r>
        <w:rPr>
          <w:rFonts w:ascii="Times New Roman" w:hAnsi="Times New Roman" w:cs="Times New Roman"/>
          <w:lang w:val="en-US"/>
        </w:rPr>
        <w:t>w</w:t>
      </w:r>
      <w:r w:rsidR="009E7945" w:rsidRPr="00454FE4">
        <w:rPr>
          <w:rFonts w:ascii="Times New Roman" w:hAnsi="Times New Roman" w:cs="Times New Roman"/>
          <w:lang w:val="en-US"/>
        </w:rPr>
        <w:t>here</w:t>
      </w:r>
      <w:proofErr w:type="gramEnd"/>
      <w:r w:rsidR="009E7945" w:rsidRPr="00454FE4">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r>
              <w:rPr>
                <w:rFonts w:ascii="Cambria Math" w:hAnsi="Cambria Math" w:cs="Times New Roman"/>
                <w:lang w:val="en-US"/>
              </w:rPr>
              <m:t xml:space="preserve"> </m:t>
            </m:r>
          </m:sub>
        </m:sSub>
      </m:oMath>
      <w:r w:rsidR="001F65E3" w:rsidRPr="00454FE4">
        <w:rPr>
          <w:rFonts w:ascii="Times New Roman" w:hAnsi="Times New Roman" w:cs="Times New Roman"/>
          <w:lang w:val="en-US"/>
        </w:rPr>
        <w:t xml:space="preserve">– </w:t>
      </w:r>
      <w:r w:rsidR="009E7945" w:rsidRPr="00454FE4">
        <w:rPr>
          <w:rFonts w:ascii="Times New Roman" w:hAnsi="Times New Roman" w:cs="Times New Roman"/>
          <w:lang w:val="en-US"/>
        </w:rPr>
        <w:t>the probability of occurrence of an ignition source of a type i flammable element; m is the number of flammable elements of a certain type in an electrical product.</w:t>
      </w:r>
    </w:p>
    <w:p w:rsidR="009E7945" w:rsidRPr="00454FE4" w:rsidRDefault="009E7945" w:rsidP="00454FE4">
      <w:pPr>
        <w:tabs>
          <w:tab w:val="right" w:pos="10772"/>
        </w:tabs>
        <w:spacing w:after="0"/>
        <w:ind w:firstLine="284"/>
        <w:jc w:val="both"/>
        <w:rPr>
          <w:rFonts w:ascii="Times New Roman" w:hAnsi="Times New Roman" w:cs="Times New Roman"/>
          <w:lang w:val="en-US"/>
        </w:rPr>
      </w:pPr>
      <w:r w:rsidRPr="00454FE4">
        <w:rPr>
          <w:rFonts w:ascii="Times New Roman" w:hAnsi="Times New Roman" w:cs="Times New Roman"/>
          <w:lang w:val="en-US"/>
        </w:rPr>
        <w:t xml:space="preserve">The value of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r>
              <w:rPr>
                <w:rFonts w:ascii="Cambria Math" w:hAnsi="Cambria Math" w:cs="Times New Roman"/>
                <w:lang w:val="en-US"/>
              </w:rPr>
              <m:t xml:space="preserve"> </m:t>
            </m:r>
          </m:sub>
        </m:sSub>
      </m:oMath>
      <w:r w:rsidRPr="00454FE4">
        <w:rPr>
          <w:rFonts w:ascii="Times New Roman" w:hAnsi="Times New Roman" w:cs="Times New Roman"/>
          <w:lang w:val="en-US"/>
        </w:rPr>
        <w:t xml:space="preserve"> is determined according to the expression:</w:t>
      </w:r>
    </w:p>
    <w:p w:rsidR="001F65E3" w:rsidRPr="00282ACB" w:rsidRDefault="00A82578" w:rsidP="007B1393">
      <w:pPr>
        <w:tabs>
          <w:tab w:val="left" w:pos="7890"/>
        </w:tabs>
        <w:spacing w:after="0"/>
        <w:ind w:firstLine="709"/>
        <w:jc w:val="right"/>
        <w:rPr>
          <w:rFonts w:ascii="Times New Roman" w:hAnsi="Times New Roman" w:cs="Times New Roman"/>
          <w:sz w:val="28"/>
          <w:szCs w:val="28"/>
          <w:lang w:val="en-US"/>
        </w:rPr>
      </w:pP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lang w:val="en-US"/>
              </w:rPr>
              <m:t xml:space="preserve">     </m:t>
            </m:r>
            <m:r>
              <w:rPr>
                <w:rFonts w:ascii="Cambria Math" w:hAnsi="Cambria Math" w:cs="Times New Roman"/>
                <w:sz w:val="28"/>
                <w:szCs w:val="28"/>
                <w:vertAlign w:val="subscript"/>
              </w:rPr>
              <m:t>Р</m:t>
            </m:r>
          </m:e>
          <m:sub>
            <m:r>
              <w:rPr>
                <w:rFonts w:ascii="Cambria Math" w:hAnsi="Cambria Math" w:cs="Times New Roman"/>
                <w:sz w:val="28"/>
                <w:szCs w:val="28"/>
                <w:vertAlign w:val="subscript"/>
                <w:lang w:val="en-US"/>
              </w:rPr>
              <m:t>j</m:t>
            </m:r>
          </m:sub>
        </m:sSub>
        <m:r>
          <w:rPr>
            <w:rFonts w:ascii="Cambria Math" w:hAnsi="Cambria Math" w:cs="Times New Roman"/>
            <w:sz w:val="28"/>
            <w:szCs w:val="28"/>
            <w:vertAlign w:val="subscript"/>
            <w:lang w:val="en-US"/>
          </w:rPr>
          <m:t>=</m:t>
        </m:r>
        <m:sSub>
          <m:sSubPr>
            <m:ctrlPr>
              <w:rPr>
                <w:rFonts w:ascii="Cambria Math" w:hAnsi="Cambria Math" w:cs="Times New Roman"/>
                <w:i/>
                <w:sz w:val="28"/>
                <w:szCs w:val="28"/>
                <w:vertAlign w:val="subscript"/>
              </w:rPr>
            </m:ctrlPr>
          </m:sSubPr>
          <m:e>
            <m:r>
              <m:rPr>
                <m:sty m:val="p"/>
              </m:rPr>
              <w:rPr>
                <w:rFonts w:ascii="Cambria Math" w:hAnsi="Cambria Math" w:cs="Arial"/>
                <w:sz w:val="28"/>
                <w:szCs w:val="28"/>
                <w:shd w:val="clear" w:color="auto" w:fill="FFFFFF"/>
              </w:rPr>
              <m:t>λ</m:t>
            </m:r>
          </m:e>
          <m:sub>
            <m:r>
              <w:rPr>
                <w:rFonts w:ascii="Cambria Math" w:hAnsi="Cambria Math" w:cs="Times New Roman"/>
                <w:sz w:val="28"/>
                <w:szCs w:val="28"/>
                <w:vertAlign w:val="subscript"/>
              </w:rPr>
              <m:t>j</m:t>
            </m:r>
          </m:sub>
        </m:sSub>
        <m:r>
          <w:rPr>
            <w:rFonts w:ascii="Cambria Math" w:hAnsi="Cambria Math" w:cs="Times New Roman"/>
            <w:sz w:val="28"/>
            <w:szCs w:val="28"/>
            <w:vertAlign w:val="subscript"/>
          </w:rPr>
          <m:t>T</m:t>
        </m:r>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P</m:t>
            </m:r>
          </m:e>
          <m:sub>
            <m:r>
              <w:rPr>
                <w:rFonts w:ascii="Cambria Math" w:hAnsi="Cambria Math" w:cs="Times New Roman"/>
                <w:sz w:val="28"/>
                <w:szCs w:val="28"/>
                <w:vertAlign w:val="subscript"/>
              </w:rPr>
              <m:t>кз</m:t>
            </m:r>
            <m:r>
              <w:rPr>
                <w:rFonts w:ascii="Cambria Math" w:hAnsi="Cambria Math" w:cs="Times New Roman"/>
                <w:sz w:val="28"/>
                <w:szCs w:val="28"/>
                <w:vertAlign w:val="subscript"/>
                <w:lang w:val="en-US"/>
              </w:rPr>
              <m:t>/</m:t>
            </m:r>
            <m:r>
              <w:rPr>
                <w:rFonts w:ascii="Cambria Math" w:hAnsi="Cambria Math" w:cs="Times New Roman"/>
                <w:sz w:val="28"/>
                <w:szCs w:val="28"/>
                <w:vertAlign w:val="subscript"/>
              </w:rPr>
              <m:t>отк</m:t>
            </m:r>
          </m:sub>
        </m:sSub>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Q</m:t>
            </m:r>
          </m:e>
          <m:sub>
            <m:r>
              <w:rPr>
                <w:rFonts w:ascii="Cambria Math" w:hAnsi="Cambria Math" w:cs="Times New Roman"/>
                <w:sz w:val="28"/>
                <w:szCs w:val="28"/>
                <w:vertAlign w:val="subscript"/>
                <w:lang w:val="en-US"/>
              </w:rPr>
              <m:t xml:space="preserve">j </m:t>
            </m:r>
            <m:r>
              <w:rPr>
                <w:rFonts w:ascii="Cambria Math" w:hAnsi="Cambria Math" w:cs="Times New Roman"/>
                <w:sz w:val="28"/>
                <w:szCs w:val="28"/>
                <w:vertAlign w:val="subscript"/>
              </w:rPr>
              <m:t>к</m:t>
            </m:r>
            <m:r>
              <w:rPr>
                <w:rFonts w:ascii="Cambria Math" w:hAnsi="Cambria Math" w:cs="Times New Roman"/>
                <w:sz w:val="28"/>
                <w:szCs w:val="28"/>
                <w:vertAlign w:val="subscript"/>
                <w:lang w:val="en-US"/>
              </w:rPr>
              <m:t>.</m:t>
            </m:r>
            <m:r>
              <w:rPr>
                <w:rFonts w:ascii="Cambria Math" w:hAnsi="Cambria Math" w:cs="Times New Roman"/>
                <w:sz w:val="28"/>
                <w:szCs w:val="28"/>
                <w:vertAlign w:val="subscript"/>
              </w:rPr>
              <m:t>э</m:t>
            </m:r>
          </m:sub>
        </m:sSub>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Q</m:t>
            </m:r>
          </m:e>
          <m:sub>
            <m:r>
              <w:rPr>
                <w:rFonts w:ascii="Cambria Math" w:hAnsi="Cambria Math" w:cs="Times New Roman"/>
                <w:sz w:val="28"/>
                <w:szCs w:val="28"/>
                <w:vertAlign w:val="subscript"/>
                <w:lang w:val="en-US"/>
              </w:rPr>
              <m:t xml:space="preserve">j </m:t>
            </m:r>
            <m:r>
              <w:rPr>
                <w:rFonts w:ascii="Cambria Math" w:hAnsi="Cambria Math" w:cs="Times New Roman"/>
                <w:sz w:val="28"/>
                <w:szCs w:val="28"/>
                <w:vertAlign w:val="subscript"/>
              </w:rPr>
              <m:t>к</m:t>
            </m:r>
            <m:r>
              <w:rPr>
                <w:rFonts w:ascii="Cambria Math" w:hAnsi="Cambria Math" w:cs="Times New Roman"/>
                <w:sz w:val="28"/>
                <w:szCs w:val="28"/>
                <w:vertAlign w:val="subscript"/>
                <w:lang w:val="en-US"/>
              </w:rPr>
              <m:t>.</m:t>
            </m:r>
            <m:r>
              <w:rPr>
                <w:rFonts w:ascii="Cambria Math" w:hAnsi="Cambria Math" w:cs="Times New Roman"/>
                <w:sz w:val="28"/>
                <w:szCs w:val="28"/>
                <w:vertAlign w:val="subscript"/>
              </w:rPr>
              <m:t>м</m:t>
            </m:r>
          </m:sub>
        </m:sSub>
      </m:oMath>
      <w:r w:rsidR="007B1393" w:rsidRPr="00282ACB">
        <w:rPr>
          <w:rFonts w:ascii="Times New Roman" w:hAnsi="Times New Roman" w:cs="Times New Roman"/>
          <w:i/>
          <w:sz w:val="28"/>
          <w:szCs w:val="28"/>
          <w:vertAlign w:val="subscript"/>
          <w:lang w:val="en-US"/>
        </w:rPr>
        <w:t xml:space="preserve"> </w:t>
      </w:r>
      <w:r w:rsidR="008762A3" w:rsidRPr="00282ACB">
        <w:rPr>
          <w:rFonts w:ascii="Times New Roman" w:hAnsi="Times New Roman" w:cs="Times New Roman"/>
          <w:sz w:val="28"/>
          <w:szCs w:val="28"/>
          <w:lang w:val="en-US"/>
        </w:rPr>
        <w:t>,</w:t>
      </w:r>
      <w:r w:rsidR="007B1393" w:rsidRPr="00282ACB">
        <w:rPr>
          <w:rFonts w:ascii="Times New Roman" w:hAnsi="Times New Roman" w:cs="Times New Roman"/>
          <w:i/>
          <w:sz w:val="28"/>
          <w:szCs w:val="28"/>
          <w:vertAlign w:val="subscript"/>
          <w:lang w:val="en-US"/>
        </w:rPr>
        <w:t xml:space="preserve">    </w:t>
      </w:r>
      <w:r w:rsidR="007B1393" w:rsidRPr="00282ACB">
        <w:rPr>
          <w:rFonts w:ascii="Times New Roman" w:hAnsi="Times New Roman" w:cs="Times New Roman"/>
          <w:i/>
          <w:sz w:val="28"/>
          <w:szCs w:val="28"/>
          <w:vertAlign w:val="subscript"/>
          <w:lang w:val="en-US"/>
        </w:rPr>
        <w:tab/>
      </w:r>
      <w:r w:rsidR="007B1393" w:rsidRPr="00282ACB">
        <w:rPr>
          <w:rFonts w:ascii="Times New Roman" w:hAnsi="Times New Roman" w:cs="Times New Roman"/>
          <w:sz w:val="28"/>
          <w:szCs w:val="28"/>
          <w:lang w:val="en-US"/>
        </w:rPr>
        <w:t>(6)</w:t>
      </w:r>
    </w:p>
    <w:p w:rsidR="009E7945" w:rsidRPr="00454FE4" w:rsidRDefault="00454FE4" w:rsidP="00454FE4">
      <w:pPr>
        <w:tabs>
          <w:tab w:val="left" w:pos="7890"/>
        </w:tabs>
        <w:spacing w:after="0"/>
        <w:jc w:val="both"/>
        <w:rPr>
          <w:rFonts w:ascii="Times New Roman" w:hAnsi="Times New Roman" w:cs="Times New Roman"/>
          <w:lang w:val="en-US"/>
        </w:rPr>
      </w:pPr>
      <w:proofErr w:type="gramStart"/>
      <w:r>
        <w:rPr>
          <w:rFonts w:ascii="Times New Roman" w:hAnsi="Times New Roman" w:cs="Times New Roman"/>
          <w:lang w:val="en-US"/>
        </w:rPr>
        <w:t>w</w:t>
      </w:r>
      <w:r w:rsidR="009E7945" w:rsidRPr="00454FE4">
        <w:rPr>
          <w:rFonts w:ascii="Times New Roman" w:hAnsi="Times New Roman" w:cs="Times New Roman"/>
          <w:lang w:val="en-US"/>
        </w:rPr>
        <w:t>here</w:t>
      </w:r>
      <w:proofErr w:type="gramEnd"/>
      <w:r w:rsidR="009E7945" w:rsidRPr="00454FE4">
        <w:rPr>
          <w:rFonts w:ascii="Times New Roman" w:hAnsi="Times New Roman" w:cs="Times New Roman"/>
          <w:lang w:val="en-US"/>
        </w:rPr>
        <w:t xml:space="preserve"> </w:t>
      </w:r>
      <m:oMath>
        <m:sSub>
          <m:sSubPr>
            <m:ctrlPr>
              <w:rPr>
                <w:rFonts w:ascii="Cambria Math" w:hAnsi="Cambria Math" w:cs="Times New Roman"/>
                <w:i/>
                <w:vertAlign w:val="subscript"/>
              </w:rPr>
            </m:ctrlPr>
          </m:sSubPr>
          <m:e>
            <m:r>
              <m:rPr>
                <m:sty m:val="p"/>
              </m:rPr>
              <w:rPr>
                <w:rFonts w:ascii="Cambria Math" w:hAnsi="Cambria Math" w:cs="Arial"/>
                <w:color w:val="333333"/>
                <w:shd w:val="clear" w:color="auto" w:fill="FFFFFF"/>
              </w:rPr>
              <m:t>λ</m:t>
            </m:r>
          </m:e>
          <m:sub>
            <m:r>
              <w:rPr>
                <w:rFonts w:ascii="Cambria Math" w:hAnsi="Cambria Math" w:cs="Times New Roman"/>
                <w:vertAlign w:val="subscript"/>
              </w:rPr>
              <m:t>j</m:t>
            </m:r>
          </m:sub>
        </m:sSub>
      </m:oMath>
      <w:r w:rsidR="00374580" w:rsidRPr="00454FE4">
        <w:rPr>
          <w:rFonts w:ascii="Times New Roman" w:hAnsi="Times New Roman" w:cs="Times New Roman"/>
          <w:lang w:val="en-US"/>
        </w:rPr>
        <w:t>–</w:t>
      </w:r>
      <w:r w:rsidR="007B1393" w:rsidRPr="00454FE4">
        <w:rPr>
          <w:rFonts w:ascii="Times New Roman" w:hAnsi="Times New Roman" w:cs="Times New Roman"/>
          <w:lang w:val="en-US"/>
        </w:rPr>
        <w:t xml:space="preserve"> </w:t>
      </w:r>
      <w:r w:rsidR="009E7945" w:rsidRPr="00454FE4">
        <w:rPr>
          <w:rFonts w:ascii="Times New Roman" w:hAnsi="Times New Roman" w:cs="Times New Roman"/>
          <w:lang w:val="en-US"/>
        </w:rPr>
        <w:t>failure rate of the j-</w:t>
      </w:r>
      <w:proofErr w:type="spellStart"/>
      <w:r w:rsidR="009E7945" w:rsidRPr="00454FE4">
        <w:rPr>
          <w:rFonts w:ascii="Times New Roman" w:hAnsi="Times New Roman" w:cs="Times New Roman"/>
          <w:lang w:val="en-US"/>
        </w:rPr>
        <w:t>th</w:t>
      </w:r>
      <w:proofErr w:type="spellEnd"/>
      <w:r w:rsidR="009E7945" w:rsidRPr="00454FE4">
        <w:rPr>
          <w:rFonts w:ascii="Times New Roman" w:hAnsi="Times New Roman" w:cs="Times New Roman"/>
          <w:lang w:val="en-US"/>
        </w:rPr>
        <w:t xml:space="preserve"> element of the EI</w:t>
      </w:r>
      <w:r w:rsidR="007B1393" w:rsidRPr="00454FE4">
        <w:rPr>
          <w:rFonts w:ascii="Times New Roman" w:hAnsi="Times New Roman" w:cs="Times New Roman"/>
          <w:lang w:val="en-US"/>
        </w:rPr>
        <w:t>,</w:t>
      </w:r>
      <w:r w:rsidR="00374580" w:rsidRPr="00454FE4">
        <w:rPr>
          <w:rFonts w:ascii="Times New Roman" w:hAnsi="Times New Roman" w:cs="Times New Roman"/>
          <w:lang w:val="en-US"/>
        </w:rPr>
        <w:t xml:space="preserve"> </w:t>
      </w:r>
      <w:r w:rsidR="009E7945" w:rsidRPr="00454FE4">
        <w:rPr>
          <w:rFonts w:ascii="Times New Roman" w:hAnsi="Times New Roman" w:cs="Times New Roman"/>
          <w:lang w:val="en-US"/>
        </w:rPr>
        <w:t>1/h</w:t>
      </w:r>
      <w:r w:rsidR="007B1393" w:rsidRPr="00454FE4">
        <w:rPr>
          <w:rFonts w:ascii="Times New Roman" w:hAnsi="Times New Roman" w:cs="Times New Roman"/>
          <w:lang w:val="en-US"/>
        </w:rPr>
        <w:t xml:space="preserve">; </w:t>
      </w:r>
    </w:p>
    <w:p w:rsidR="009E7945" w:rsidRPr="00454FE4" w:rsidRDefault="007B1393" w:rsidP="00454FE4">
      <w:pPr>
        <w:tabs>
          <w:tab w:val="left" w:pos="7890"/>
        </w:tabs>
        <w:spacing w:after="0"/>
        <w:ind w:firstLine="284"/>
        <w:jc w:val="both"/>
        <w:rPr>
          <w:rFonts w:ascii="Times New Roman" w:hAnsi="Times New Roman" w:cs="Times New Roman"/>
          <w:lang w:val="en-US"/>
        </w:rPr>
      </w:pPr>
      <w:r w:rsidRPr="00454FE4">
        <w:rPr>
          <w:rFonts w:ascii="Times New Roman" w:hAnsi="Times New Roman" w:cs="Times New Roman"/>
        </w:rPr>
        <w:t>Т</w:t>
      </w:r>
      <w:r w:rsidR="00374580" w:rsidRPr="00454FE4">
        <w:rPr>
          <w:rFonts w:ascii="Times New Roman" w:hAnsi="Times New Roman" w:cs="Times New Roman"/>
          <w:lang w:val="en-US"/>
        </w:rPr>
        <w:t xml:space="preserve"> –</w:t>
      </w:r>
      <w:r w:rsidRPr="00454FE4">
        <w:rPr>
          <w:rFonts w:ascii="Times New Roman" w:hAnsi="Times New Roman" w:cs="Times New Roman"/>
          <w:lang w:val="en-US"/>
        </w:rPr>
        <w:t xml:space="preserve"> </w:t>
      </w:r>
      <w:r w:rsidR="009E7945" w:rsidRPr="00454FE4">
        <w:rPr>
          <w:rFonts w:ascii="Times New Roman" w:hAnsi="Times New Roman" w:cs="Times New Roman"/>
          <w:lang w:val="en-US"/>
        </w:rPr>
        <w:t>the average duration of operation of the electrical installation</w:t>
      </w:r>
      <w:r w:rsidRPr="00454FE4">
        <w:rPr>
          <w:rFonts w:ascii="Times New Roman" w:hAnsi="Times New Roman" w:cs="Times New Roman"/>
          <w:lang w:val="en-US"/>
        </w:rPr>
        <w:t xml:space="preserve">; </w:t>
      </w:r>
    </w:p>
    <w:p w:rsidR="009E7945" w:rsidRPr="00454FE4" w:rsidRDefault="00A82578" w:rsidP="00454FE4">
      <w:pPr>
        <w:tabs>
          <w:tab w:val="left" w:pos="7890"/>
        </w:tabs>
        <w:spacing w:after="0"/>
        <w:ind w:firstLine="284"/>
        <w:jc w:val="both"/>
        <w:rPr>
          <w:rFonts w:ascii="Times New Roman" w:hAnsi="Times New Roman" w:cs="Times New Roman"/>
          <w:lang w:val="en-US"/>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кз</m:t>
            </m:r>
            <m:r>
              <w:rPr>
                <w:rFonts w:ascii="Cambria Math" w:hAnsi="Cambria Math" w:cs="Times New Roman"/>
                <w:vertAlign w:val="subscript"/>
                <w:lang w:val="en-US"/>
              </w:rPr>
              <m:t>/</m:t>
            </m:r>
            <m:r>
              <w:rPr>
                <w:rFonts w:ascii="Cambria Math" w:hAnsi="Cambria Math" w:cs="Times New Roman"/>
                <w:vertAlign w:val="subscript"/>
              </w:rPr>
              <m:t>отк</m:t>
            </m:r>
          </m:sub>
        </m:sSub>
      </m:oMath>
      <w:r w:rsidR="00374580" w:rsidRPr="00454FE4">
        <w:rPr>
          <w:rFonts w:ascii="Times New Roman" w:hAnsi="Times New Roman" w:cs="Times New Roman"/>
          <w:lang w:val="en-US"/>
        </w:rPr>
        <w:t>–</w:t>
      </w:r>
      <w:r w:rsidR="007B1393" w:rsidRPr="00454FE4">
        <w:rPr>
          <w:rFonts w:ascii="Times New Roman" w:hAnsi="Times New Roman" w:cs="Times New Roman"/>
          <w:lang w:val="en-US"/>
        </w:rPr>
        <w:t xml:space="preserve"> </w:t>
      </w:r>
      <w:proofErr w:type="gramStart"/>
      <w:r w:rsidR="009E7945" w:rsidRPr="00454FE4">
        <w:rPr>
          <w:rFonts w:ascii="Times New Roman" w:hAnsi="Times New Roman" w:cs="Times New Roman"/>
          <w:lang w:val="en-US"/>
        </w:rPr>
        <w:t>the</w:t>
      </w:r>
      <w:proofErr w:type="gramEnd"/>
      <w:r w:rsidR="009E7945" w:rsidRPr="00454FE4">
        <w:rPr>
          <w:rFonts w:ascii="Times New Roman" w:hAnsi="Times New Roman" w:cs="Times New Roman"/>
          <w:lang w:val="en-US"/>
        </w:rPr>
        <w:t xml:space="preserve"> probability of a short circuit in a fire-hazardous element in case of failure</w:t>
      </w:r>
      <w:r w:rsidR="007B1393" w:rsidRPr="00454FE4">
        <w:rPr>
          <w:rFonts w:ascii="Times New Roman" w:hAnsi="Times New Roman" w:cs="Times New Roman"/>
          <w:lang w:val="en-US"/>
        </w:rPr>
        <w:t>;</w:t>
      </w:r>
    </w:p>
    <w:p w:rsidR="009E7945" w:rsidRPr="00454FE4" w:rsidRDefault="00A82578" w:rsidP="00454FE4">
      <w:pPr>
        <w:tabs>
          <w:tab w:val="left" w:pos="7890"/>
        </w:tabs>
        <w:spacing w:after="0"/>
        <w:ind w:firstLine="284"/>
        <w:jc w:val="both"/>
        <w:rPr>
          <w:rFonts w:ascii="Times New Roman" w:hAnsi="Times New Roman" w:cs="Times New Roman"/>
          <w:lang w:val="en-US"/>
        </w:rPr>
      </w:pPr>
      <m:oMath>
        <m:sSub>
          <m:sSubPr>
            <m:ctrlPr>
              <w:rPr>
                <w:rFonts w:ascii="Cambria Math" w:hAnsi="Cambria Math" w:cs="Times New Roman"/>
                <w:i/>
                <w:vertAlign w:val="subscript"/>
                <w:lang w:val="en-US"/>
              </w:rPr>
            </m:ctrlPr>
          </m:sSubPr>
          <m:e>
            <m:r>
              <w:rPr>
                <w:rFonts w:ascii="Cambria Math" w:hAnsi="Cambria Math" w:cs="Times New Roman"/>
                <w:vertAlign w:val="subscript"/>
                <w:lang w:val="en-US"/>
              </w:rPr>
              <m:t>Q</m:t>
            </m:r>
          </m:e>
          <m:sub>
            <m:r>
              <w:rPr>
                <w:rFonts w:ascii="Cambria Math" w:hAnsi="Cambria Math" w:cs="Times New Roman"/>
                <w:vertAlign w:val="subscript"/>
                <w:lang w:val="en-US"/>
              </w:rPr>
              <m:t xml:space="preserve">j </m:t>
            </m:r>
            <m:r>
              <w:rPr>
                <w:rFonts w:ascii="Cambria Math" w:hAnsi="Cambria Math" w:cs="Times New Roman"/>
                <w:vertAlign w:val="subscript"/>
              </w:rPr>
              <m:t>к</m:t>
            </m:r>
            <m:r>
              <w:rPr>
                <w:rFonts w:ascii="Cambria Math" w:hAnsi="Cambria Math" w:cs="Times New Roman"/>
                <w:vertAlign w:val="subscript"/>
                <w:lang w:val="en-US"/>
              </w:rPr>
              <m:t>.</m:t>
            </m:r>
            <m:r>
              <w:rPr>
                <w:rFonts w:ascii="Cambria Math" w:hAnsi="Cambria Math" w:cs="Times New Roman"/>
                <w:vertAlign w:val="subscript"/>
              </w:rPr>
              <m:t>э</m:t>
            </m:r>
          </m:sub>
        </m:sSub>
      </m:oMath>
      <w:r w:rsidR="007B1393" w:rsidRPr="00454FE4">
        <w:rPr>
          <w:rFonts w:ascii="Times New Roman" w:hAnsi="Times New Roman" w:cs="Times New Roman"/>
          <w:lang w:val="en-US"/>
        </w:rPr>
        <w:t xml:space="preserve"> </w:t>
      </w:r>
      <w:r w:rsidR="00374580" w:rsidRPr="00454FE4">
        <w:rPr>
          <w:rFonts w:ascii="Times New Roman" w:hAnsi="Times New Roman" w:cs="Times New Roman"/>
          <w:lang w:val="en-US"/>
        </w:rPr>
        <w:t xml:space="preserve">– </w:t>
      </w:r>
      <w:proofErr w:type="gramStart"/>
      <w:r w:rsidR="009E7945" w:rsidRPr="00454FE4">
        <w:rPr>
          <w:rFonts w:ascii="Times New Roman" w:hAnsi="Times New Roman" w:cs="Times New Roman"/>
          <w:lang w:val="en-US"/>
        </w:rPr>
        <w:t>the</w:t>
      </w:r>
      <w:proofErr w:type="gramEnd"/>
      <w:r w:rsidR="009E7945" w:rsidRPr="00454FE4">
        <w:rPr>
          <w:rFonts w:ascii="Times New Roman" w:hAnsi="Times New Roman" w:cs="Times New Roman"/>
          <w:lang w:val="en-US"/>
        </w:rPr>
        <w:t xml:space="preserve"> probability of ignition of the j-</w:t>
      </w:r>
      <w:proofErr w:type="spellStart"/>
      <w:r w:rsidR="009E7945" w:rsidRPr="00454FE4">
        <w:rPr>
          <w:rFonts w:ascii="Times New Roman" w:hAnsi="Times New Roman" w:cs="Times New Roman"/>
          <w:lang w:val="en-US"/>
        </w:rPr>
        <w:t>th</w:t>
      </w:r>
      <w:proofErr w:type="spellEnd"/>
      <w:r w:rsidR="009E7945" w:rsidRPr="00454FE4">
        <w:rPr>
          <w:rFonts w:ascii="Times New Roman" w:hAnsi="Times New Roman" w:cs="Times New Roman"/>
          <w:lang w:val="en-US"/>
        </w:rPr>
        <w:t xml:space="preserve"> element;</w:t>
      </w:r>
    </w:p>
    <w:p w:rsidR="009E7945" w:rsidRPr="00992855" w:rsidRDefault="00A82578" w:rsidP="00454FE4">
      <w:pPr>
        <w:tabs>
          <w:tab w:val="left" w:pos="7890"/>
        </w:tabs>
        <w:spacing w:after="0"/>
        <w:ind w:firstLine="284"/>
        <w:jc w:val="both"/>
        <w:rPr>
          <w:rFonts w:ascii="Times New Roman" w:hAnsi="Times New Roman" w:cs="Times New Roman"/>
          <w:lang w:val="en-US"/>
        </w:rPr>
      </w:pPr>
      <m:oMath>
        <m:sSub>
          <m:sSubPr>
            <m:ctrlPr>
              <w:rPr>
                <w:rFonts w:ascii="Cambria Math" w:hAnsi="Cambria Math" w:cs="Times New Roman"/>
                <w:i/>
                <w:vertAlign w:val="subscript"/>
                <w:lang w:val="en-US"/>
              </w:rPr>
            </m:ctrlPr>
          </m:sSubPr>
          <m:e>
            <m:r>
              <w:rPr>
                <w:rFonts w:ascii="Cambria Math" w:hAnsi="Cambria Math" w:cs="Times New Roman"/>
                <w:vertAlign w:val="subscript"/>
                <w:lang w:val="en-US"/>
              </w:rPr>
              <m:t>Q</m:t>
            </m:r>
          </m:e>
          <m:sub>
            <m:r>
              <w:rPr>
                <w:rFonts w:ascii="Cambria Math" w:hAnsi="Cambria Math" w:cs="Times New Roman"/>
                <w:vertAlign w:val="subscript"/>
                <w:lang w:val="en-US"/>
              </w:rPr>
              <m:t xml:space="preserve">j </m:t>
            </m:r>
            <m:r>
              <w:rPr>
                <w:rFonts w:ascii="Cambria Math" w:hAnsi="Cambria Math" w:cs="Times New Roman"/>
                <w:vertAlign w:val="subscript"/>
              </w:rPr>
              <m:t>к</m:t>
            </m:r>
            <m:r>
              <w:rPr>
                <w:rFonts w:ascii="Cambria Math" w:hAnsi="Cambria Math" w:cs="Times New Roman"/>
                <w:vertAlign w:val="subscript"/>
                <w:lang w:val="en-US"/>
              </w:rPr>
              <m:t>.</m:t>
            </m:r>
            <m:r>
              <w:rPr>
                <w:rFonts w:ascii="Cambria Math" w:hAnsi="Cambria Math" w:cs="Times New Roman"/>
                <w:vertAlign w:val="subscript"/>
              </w:rPr>
              <m:t>м</m:t>
            </m:r>
          </m:sub>
        </m:sSub>
      </m:oMath>
      <w:r w:rsidR="00374580" w:rsidRPr="00454FE4">
        <w:rPr>
          <w:rFonts w:ascii="Times New Roman" w:hAnsi="Times New Roman" w:cs="Times New Roman"/>
          <w:lang w:val="en-US"/>
        </w:rPr>
        <w:t>–</w:t>
      </w:r>
      <w:r w:rsidR="007B1393" w:rsidRPr="00454FE4">
        <w:rPr>
          <w:rFonts w:ascii="Times New Roman" w:hAnsi="Times New Roman" w:cs="Times New Roman"/>
          <w:lang w:val="en-US"/>
        </w:rPr>
        <w:t xml:space="preserve"> </w:t>
      </w:r>
      <w:proofErr w:type="gramStart"/>
      <w:r w:rsidR="009E7945" w:rsidRPr="00454FE4">
        <w:rPr>
          <w:rFonts w:ascii="Times New Roman" w:hAnsi="Times New Roman" w:cs="Times New Roman"/>
          <w:lang w:val="en-US"/>
        </w:rPr>
        <w:t>the</w:t>
      </w:r>
      <w:proofErr w:type="gramEnd"/>
      <w:r w:rsidR="009E7945" w:rsidRPr="00454FE4">
        <w:rPr>
          <w:rFonts w:ascii="Times New Roman" w:hAnsi="Times New Roman" w:cs="Times New Roman"/>
          <w:lang w:val="en-US"/>
        </w:rPr>
        <w:t xml:space="preserve"> probability of ignition of str</w:t>
      </w:r>
      <w:r w:rsidR="009E7945" w:rsidRPr="00992855">
        <w:rPr>
          <w:rFonts w:ascii="Times New Roman" w:hAnsi="Times New Roman" w:cs="Times New Roman"/>
          <w:lang w:val="en-US"/>
        </w:rPr>
        <w:t>uctural materials located in the immediate vicinity of the EI.</w:t>
      </w:r>
    </w:p>
    <w:p w:rsidR="007B1393" w:rsidRPr="00992855" w:rsidRDefault="009E7945" w:rsidP="00454FE4">
      <w:pPr>
        <w:tabs>
          <w:tab w:val="left" w:pos="7890"/>
        </w:tabs>
        <w:spacing w:after="0"/>
        <w:ind w:firstLine="284"/>
        <w:jc w:val="both"/>
        <w:rPr>
          <w:rFonts w:ascii="Times New Roman" w:hAnsi="Times New Roman" w:cs="Times New Roman"/>
          <w:lang w:val="en-US"/>
        </w:rPr>
      </w:pPr>
      <w:r w:rsidRPr="00992855">
        <w:rPr>
          <w:rFonts w:ascii="Times New Roman" w:hAnsi="Times New Roman" w:cs="Times New Roman"/>
          <w:lang w:val="en-US"/>
        </w:rPr>
        <w:t>The probability of occurrence of the ignition source of the electrical installation Q</w:t>
      </w:r>
      <w:r w:rsidRPr="00992855">
        <w:rPr>
          <w:rFonts w:ascii="Times New Roman" w:hAnsi="Times New Roman" w:cs="Times New Roman"/>
          <w:vertAlign w:val="subscript"/>
          <w:lang w:val="en-US"/>
        </w:rPr>
        <w:t>E</w:t>
      </w:r>
      <w:r w:rsidRPr="00992855">
        <w:rPr>
          <w:rFonts w:ascii="Times New Roman" w:hAnsi="Times New Roman" w:cs="Times New Roman"/>
          <w:lang w:val="en-US"/>
        </w:rPr>
        <w:t xml:space="preserve"> is determined by the formula:</w:t>
      </w:r>
    </w:p>
    <w:p w:rsidR="00374580" w:rsidRPr="00374580" w:rsidRDefault="00A82578" w:rsidP="00E17AC1">
      <w:pPr>
        <w:tabs>
          <w:tab w:val="left" w:pos="10080"/>
        </w:tabs>
        <w:spacing w:after="0"/>
        <w:ind w:firstLine="709"/>
        <w:jc w:val="right"/>
        <w:rPr>
          <w:rFonts w:ascii="Times New Roman" w:hAnsi="Times New Roman" w:cs="Times New Roman"/>
          <w:sz w:val="28"/>
          <w:szCs w:val="28"/>
          <w:vertAlign w:val="subscript"/>
        </w:rPr>
      </w:pPr>
      <m:oMathPara>
        <m:oMathParaPr>
          <m:jc m:val="right"/>
        </m:oMathParaPr>
        <m:oMath>
          <m:sSub>
            <m:sSubPr>
              <m:ctrlPr>
                <w:rPr>
                  <w:rFonts w:ascii="Cambria Math" w:hAnsi="Cambria Math" w:cs="Times New Roman"/>
                  <w:i/>
                  <w:vertAlign w:val="subscript"/>
                  <w:lang w:val="en-US"/>
                </w:rPr>
              </m:ctrlPr>
            </m:sSubPr>
            <m:e>
              <m:r>
                <w:rPr>
                  <w:rFonts w:ascii="Cambria Math" w:hAnsi="Cambria Math" w:cs="Times New Roman"/>
                  <w:vertAlign w:val="subscript"/>
                  <w:lang w:val="en-US"/>
                </w:rPr>
                <m:t>Q</m:t>
              </m:r>
            </m:e>
            <m:sub>
              <m:r>
                <w:rPr>
                  <w:rFonts w:ascii="Cambria Math" w:hAnsi="Cambria Math" w:cs="Times New Roman"/>
                  <w:vertAlign w:val="subscript"/>
                </w:rPr>
                <m:t>E</m:t>
              </m:r>
            </m:sub>
          </m:sSub>
          <m:r>
            <w:rPr>
              <w:rFonts w:ascii="Cambria Math" w:hAnsi="Cambria Math" w:cs="Times New Roman"/>
              <w:vertAlign w:val="subscript"/>
            </w:rPr>
            <m:t>=1-</m:t>
          </m:r>
          <m:nary>
            <m:naryPr>
              <m:chr m:val="∏"/>
              <m:limLoc m:val="undOvr"/>
              <m:ctrlPr>
                <w:rPr>
                  <w:rFonts w:ascii="Cambria Math" w:hAnsi="Cambria Math" w:cs="Times New Roman"/>
                  <w:i/>
                  <w:vertAlign w:val="subscript"/>
                  <w:lang w:val="en-US"/>
                </w:rPr>
              </m:ctrlPr>
            </m:naryPr>
            <m:sub>
              <m:r>
                <w:rPr>
                  <w:rFonts w:ascii="Cambria Math" w:hAnsi="Cambria Math" w:cs="Times New Roman"/>
                  <w:vertAlign w:val="subscript"/>
                  <w:lang w:val="en-US"/>
                </w:rPr>
                <m:t>k</m:t>
              </m:r>
              <m:r>
                <w:rPr>
                  <w:rFonts w:ascii="Cambria Math" w:hAnsi="Cambria Math" w:cs="Times New Roman"/>
                  <w:vertAlign w:val="subscript"/>
                </w:rPr>
                <m:t>=1</m:t>
              </m:r>
            </m:sub>
            <m:sup>
              <m:r>
                <w:rPr>
                  <w:rFonts w:ascii="Cambria Math" w:hAnsi="Cambria Math" w:cs="Times New Roman"/>
                  <w:vertAlign w:val="subscript"/>
                  <w:lang w:val="en-US"/>
                </w:rPr>
                <m:t>L</m:t>
              </m:r>
            </m:sup>
            <m:e>
              <m:d>
                <m:dPr>
                  <m:begChr m:val="["/>
                  <m:endChr m:val="]"/>
                  <m:ctrlPr>
                    <w:rPr>
                      <w:rFonts w:ascii="Cambria Math" w:hAnsi="Cambria Math" w:cs="Times New Roman"/>
                      <w:i/>
                      <w:vertAlign w:val="subscript"/>
                    </w:rPr>
                  </m:ctrlPr>
                </m:dPr>
                <m:e>
                  <m:r>
                    <w:rPr>
                      <w:rFonts w:ascii="Cambria Math" w:hAnsi="Cambria Math" w:cs="Times New Roman"/>
                      <w:vertAlign w:val="subscript"/>
                    </w:rPr>
                    <m:t>1-</m:t>
                  </m:r>
                  <m:sSubSup>
                    <m:sSubSupPr>
                      <m:ctrlPr>
                        <w:rPr>
                          <w:rFonts w:ascii="Cambria Math" w:hAnsi="Cambria Math" w:cs="Times New Roman"/>
                          <w:i/>
                          <w:vertAlign w:val="subscript"/>
                          <w:lang w:val="en-US"/>
                        </w:rPr>
                      </m:ctrlPr>
                    </m:sSubSupPr>
                    <m:e>
                      <m:r>
                        <w:rPr>
                          <w:rFonts w:ascii="Cambria Math" w:hAnsi="Cambria Math" w:cs="Times New Roman"/>
                          <w:vertAlign w:val="subscript"/>
                          <w:lang w:val="en-US"/>
                        </w:rPr>
                        <m:t>P</m:t>
                      </m:r>
                    </m:e>
                    <m:sub>
                      <m:r>
                        <w:rPr>
                          <w:rFonts w:ascii="Cambria Math" w:hAnsi="Cambria Math" w:cs="Times New Roman"/>
                          <w:vertAlign w:val="subscript"/>
                        </w:rPr>
                        <m:t>к.и</m:t>
                      </m:r>
                    </m:sub>
                    <m:sup>
                      <m:r>
                        <w:rPr>
                          <w:rFonts w:ascii="Cambria Math" w:hAnsi="Cambria Math" w:cs="Times New Roman"/>
                          <w:vertAlign w:val="subscript"/>
                        </w:rPr>
                        <m:t>*</m:t>
                      </m:r>
                    </m:sup>
                  </m:sSubSup>
                </m:e>
              </m:d>
              <m:r>
                <w:rPr>
                  <w:rFonts w:ascii="Cambria Math" w:hAnsi="Cambria Math" w:cs="Times New Roman"/>
                  <w:vertAlign w:val="subscript"/>
                </w:rPr>
                <m:t>≈</m:t>
              </m:r>
              <m:nary>
                <m:naryPr>
                  <m:chr m:val="∑"/>
                  <m:limLoc m:val="undOvr"/>
                  <m:ctrlPr>
                    <w:rPr>
                      <w:rFonts w:ascii="Cambria Math" w:hAnsi="Cambria Math" w:cs="Times New Roman"/>
                      <w:i/>
                      <w:vertAlign w:val="subscript"/>
                      <w:lang w:val="en-US"/>
                    </w:rPr>
                  </m:ctrlPr>
                </m:naryPr>
                <m:sub>
                  <m:r>
                    <w:rPr>
                      <w:rFonts w:ascii="Cambria Math" w:hAnsi="Cambria Math" w:cs="Times New Roman"/>
                      <w:vertAlign w:val="subscript"/>
                      <w:lang w:val="en-US"/>
                    </w:rPr>
                    <m:t>k</m:t>
                  </m:r>
                  <m:r>
                    <w:rPr>
                      <w:rFonts w:ascii="Cambria Math" w:hAnsi="Cambria Math" w:cs="Times New Roman"/>
                      <w:vertAlign w:val="subscript"/>
                    </w:rPr>
                    <m:t>=1</m:t>
                  </m:r>
                </m:sub>
                <m:sup>
                  <m:r>
                    <w:rPr>
                      <w:rFonts w:ascii="Cambria Math" w:hAnsi="Cambria Math" w:cs="Times New Roman"/>
                      <w:vertAlign w:val="subscript"/>
                      <w:lang w:val="en-US"/>
                    </w:rPr>
                    <m:t>L</m:t>
                  </m:r>
                </m:sup>
                <m:e>
                  <m:sSubSup>
                    <m:sSubSupPr>
                      <m:ctrlPr>
                        <w:rPr>
                          <w:rFonts w:ascii="Cambria Math" w:hAnsi="Cambria Math" w:cs="Times New Roman"/>
                          <w:i/>
                          <w:vertAlign w:val="subscript"/>
                          <w:lang w:val="en-US"/>
                        </w:rPr>
                      </m:ctrlPr>
                    </m:sSubSupPr>
                    <m:e>
                      <m:r>
                        <w:rPr>
                          <w:rFonts w:ascii="Cambria Math" w:hAnsi="Cambria Math" w:cs="Times New Roman"/>
                          <w:vertAlign w:val="subscript"/>
                          <w:lang w:val="en-US"/>
                        </w:rPr>
                        <m:t>P</m:t>
                      </m:r>
                    </m:e>
                    <m:sub>
                      <m:r>
                        <w:rPr>
                          <w:rFonts w:ascii="Cambria Math" w:hAnsi="Cambria Math" w:cs="Times New Roman"/>
                          <w:vertAlign w:val="subscript"/>
                          <w:lang w:val="en-US"/>
                        </w:rPr>
                        <m:t>k</m:t>
                      </m:r>
                      <m:r>
                        <w:rPr>
                          <w:rFonts w:ascii="Cambria Math" w:hAnsi="Cambria Math" w:cs="Times New Roman"/>
                          <w:vertAlign w:val="subscript"/>
                        </w:rPr>
                        <m:t xml:space="preserve"> к.м</m:t>
                      </m:r>
                    </m:sub>
                    <m:sup>
                      <m:r>
                        <w:rPr>
                          <w:rFonts w:ascii="Cambria Math" w:hAnsi="Cambria Math" w:cs="Times New Roman"/>
                          <w:vertAlign w:val="subscript"/>
                        </w:rPr>
                        <m:t>*</m:t>
                      </m:r>
                    </m:sup>
                  </m:sSubSup>
                </m:e>
              </m:nary>
            </m:e>
          </m:nary>
          <m:r>
            <w:rPr>
              <w:rFonts w:ascii="Cambria Math" w:hAnsi="Cambria Math" w:cs="Times New Roman"/>
              <w:vertAlign w:val="subscript"/>
            </w:rPr>
            <m:t xml:space="preserve"> </m:t>
          </m:r>
          <m:r>
            <m:rPr>
              <m:sty m:val="p"/>
            </m:rPr>
            <w:rPr>
              <w:rFonts w:ascii="Cambria Math" w:hAnsi="Cambria Math" w:cs="Times New Roman"/>
              <w:vertAlign w:val="subscript"/>
            </w:rPr>
            <m:t xml:space="preserve">, </m:t>
          </m:r>
          <m:r>
            <w:rPr>
              <w:rFonts w:ascii="Cambria Math" w:hAnsi="Cambria Math" w:cs="Times New Roman"/>
              <w:vertAlign w:val="subscript"/>
            </w:rPr>
            <m:t xml:space="preserve">                                                               (7)</m:t>
          </m:r>
        </m:oMath>
      </m:oMathPara>
    </w:p>
    <w:p w:rsidR="009E7945" w:rsidRPr="00454FE4" w:rsidRDefault="00454FE4" w:rsidP="00454FE4">
      <w:pPr>
        <w:tabs>
          <w:tab w:val="left" w:pos="10080"/>
        </w:tabs>
        <w:spacing w:after="0"/>
        <w:jc w:val="both"/>
        <w:rPr>
          <w:rFonts w:ascii="Times New Roman" w:hAnsi="Times New Roman" w:cs="Times New Roman"/>
          <w:lang w:val="en-US"/>
        </w:rPr>
      </w:pPr>
      <w:proofErr w:type="gramStart"/>
      <w:r>
        <w:rPr>
          <w:rFonts w:ascii="Times New Roman" w:hAnsi="Times New Roman" w:cs="Times New Roman"/>
          <w:lang w:val="en-US"/>
        </w:rPr>
        <w:t>w</w:t>
      </w:r>
      <w:r w:rsidR="009E7945" w:rsidRPr="00454FE4">
        <w:rPr>
          <w:rFonts w:ascii="Times New Roman" w:hAnsi="Times New Roman" w:cs="Times New Roman"/>
          <w:lang w:val="en-US"/>
        </w:rPr>
        <w:t>here</w:t>
      </w:r>
      <w:proofErr w:type="gramEnd"/>
      <w:r w:rsidRPr="00454FE4">
        <w:rPr>
          <w:rFonts w:ascii="Times New Roman" w:hAnsi="Times New Roman" w:cs="Times New Roman"/>
          <w:lang w:val="en-US"/>
        </w:rPr>
        <w:t xml:space="preserve"> </w:t>
      </w:r>
      <m:oMath>
        <m:sSubSup>
          <m:sSubSupPr>
            <m:ctrlPr>
              <w:rPr>
                <w:rFonts w:ascii="Cambria Math" w:hAnsi="Cambria Math" w:cs="Times New Roman"/>
                <w:i/>
                <w:vertAlign w:val="subscript"/>
                <w:lang w:val="en-US"/>
              </w:rPr>
            </m:ctrlPr>
          </m:sSubSupPr>
          <m:e>
            <m:r>
              <w:rPr>
                <w:rFonts w:ascii="Cambria Math" w:hAnsi="Cambria Math" w:cs="Times New Roman"/>
                <w:vertAlign w:val="subscript"/>
                <w:lang w:val="en-US"/>
              </w:rPr>
              <m:t>P</m:t>
            </m:r>
          </m:e>
          <m:sub>
            <m:r>
              <w:rPr>
                <w:rFonts w:ascii="Cambria Math" w:hAnsi="Cambria Math" w:cs="Times New Roman"/>
                <w:vertAlign w:val="subscript"/>
              </w:rPr>
              <m:t>к</m:t>
            </m:r>
            <m:r>
              <w:rPr>
                <w:rFonts w:ascii="Cambria Math" w:hAnsi="Cambria Math" w:cs="Times New Roman"/>
                <w:vertAlign w:val="subscript"/>
                <w:lang w:val="en-US"/>
              </w:rPr>
              <m:t>.</m:t>
            </m:r>
            <m:r>
              <w:rPr>
                <w:rFonts w:ascii="Cambria Math" w:hAnsi="Cambria Math" w:cs="Times New Roman"/>
                <w:vertAlign w:val="subscript"/>
              </w:rPr>
              <m:t>и</m:t>
            </m:r>
          </m:sub>
          <m:sup>
            <m:r>
              <w:rPr>
                <w:rFonts w:ascii="Cambria Math" w:hAnsi="Cambria Math" w:cs="Times New Roman"/>
                <w:vertAlign w:val="subscript"/>
                <w:lang w:val="en-US"/>
              </w:rPr>
              <m:t>*</m:t>
            </m:r>
          </m:sup>
        </m:sSubSup>
      </m:oMath>
      <w:r w:rsidR="00E17AC1" w:rsidRPr="00454FE4">
        <w:rPr>
          <w:rFonts w:ascii="Times New Roman" w:hAnsi="Times New Roman" w:cs="Times New Roman"/>
          <w:lang w:val="en-US"/>
        </w:rPr>
        <w:t xml:space="preserve"> </w:t>
      </w:r>
      <w:r w:rsidR="0056486B" w:rsidRPr="00454FE4">
        <w:rPr>
          <w:rFonts w:ascii="Times New Roman" w:hAnsi="Times New Roman" w:cs="Times New Roman"/>
          <w:lang w:val="en-US"/>
        </w:rPr>
        <w:t>–</w:t>
      </w:r>
      <w:r w:rsidR="00E17AC1" w:rsidRPr="00454FE4">
        <w:rPr>
          <w:rFonts w:ascii="Times New Roman" w:hAnsi="Times New Roman" w:cs="Times New Roman"/>
          <w:lang w:val="en-US"/>
        </w:rPr>
        <w:t xml:space="preserve"> </w:t>
      </w:r>
      <w:r w:rsidR="009E7945" w:rsidRPr="00454FE4">
        <w:rPr>
          <w:rFonts w:ascii="Times New Roman" w:hAnsi="Times New Roman" w:cs="Times New Roman"/>
          <w:lang w:val="en-US"/>
        </w:rPr>
        <w:t>probability of occurrence of the ignition source of the EI from the k-</w:t>
      </w:r>
      <w:proofErr w:type="spellStart"/>
      <w:r w:rsidR="009E7945" w:rsidRPr="00454FE4">
        <w:rPr>
          <w:rFonts w:ascii="Times New Roman" w:hAnsi="Times New Roman" w:cs="Times New Roman"/>
          <w:lang w:val="en-US"/>
        </w:rPr>
        <w:t>th</w:t>
      </w:r>
      <w:proofErr w:type="spellEnd"/>
      <w:r w:rsidR="009E7945" w:rsidRPr="00454FE4">
        <w:rPr>
          <w:rFonts w:ascii="Times New Roman" w:hAnsi="Times New Roman" w:cs="Times New Roman"/>
          <w:lang w:val="en-US"/>
        </w:rPr>
        <w:t xml:space="preserve"> type of production failures;</w:t>
      </w:r>
    </w:p>
    <w:p w:rsidR="00E17AC1" w:rsidRPr="00454FE4" w:rsidRDefault="00E17AC1" w:rsidP="00454FE4">
      <w:pPr>
        <w:tabs>
          <w:tab w:val="left" w:pos="10080"/>
        </w:tabs>
        <w:spacing w:after="0"/>
        <w:ind w:firstLine="284"/>
        <w:jc w:val="both"/>
        <w:rPr>
          <w:rFonts w:ascii="Times New Roman" w:hAnsi="Times New Roman" w:cs="Times New Roman"/>
          <w:lang w:val="en-US"/>
        </w:rPr>
      </w:pPr>
      <w:r w:rsidRPr="00454FE4">
        <w:rPr>
          <w:rFonts w:ascii="Times New Roman" w:hAnsi="Times New Roman" w:cs="Times New Roman"/>
          <w:lang w:val="en-US"/>
        </w:rPr>
        <w:t xml:space="preserve"> L</w:t>
      </w:r>
      <w:r w:rsidR="0056486B" w:rsidRPr="00454FE4">
        <w:rPr>
          <w:rFonts w:ascii="Times New Roman" w:hAnsi="Times New Roman" w:cs="Times New Roman"/>
          <w:lang w:val="en-US"/>
        </w:rPr>
        <w:t xml:space="preserve"> –</w:t>
      </w:r>
      <w:r w:rsidRPr="00454FE4">
        <w:rPr>
          <w:rFonts w:ascii="Times New Roman" w:hAnsi="Times New Roman" w:cs="Times New Roman"/>
          <w:lang w:val="en-US"/>
        </w:rPr>
        <w:t xml:space="preserve"> </w:t>
      </w:r>
      <w:proofErr w:type="gramStart"/>
      <w:r w:rsidR="009E7945" w:rsidRPr="00454FE4">
        <w:rPr>
          <w:rFonts w:ascii="Times New Roman" w:hAnsi="Times New Roman" w:cs="Times New Roman"/>
          <w:lang w:val="en-US"/>
        </w:rPr>
        <w:t>the</w:t>
      </w:r>
      <w:proofErr w:type="gramEnd"/>
      <w:r w:rsidR="009E7945" w:rsidRPr="00454FE4">
        <w:rPr>
          <w:rFonts w:ascii="Times New Roman" w:hAnsi="Times New Roman" w:cs="Times New Roman"/>
          <w:lang w:val="en-US"/>
        </w:rPr>
        <w:t xml:space="preserve"> number of types of failures. Then the probability of the ignition source of the EI from poor-quality solder joints can be denoted as </w:t>
      </w:r>
      <m:oMath>
        <m:sSubSup>
          <m:sSubSupPr>
            <m:ctrlPr>
              <w:rPr>
                <w:rFonts w:ascii="Cambria Math" w:hAnsi="Cambria Math" w:cs="Times New Roman"/>
                <w:i/>
                <w:vertAlign w:val="subscript"/>
                <w:lang w:val="en-US"/>
              </w:rPr>
            </m:ctrlPr>
          </m:sSubSupPr>
          <m:e>
            <m:r>
              <w:rPr>
                <w:rFonts w:ascii="Cambria Math" w:hAnsi="Cambria Math" w:cs="Times New Roman"/>
                <w:vertAlign w:val="subscript"/>
                <w:lang w:val="en-US"/>
              </w:rPr>
              <m:t>P</m:t>
            </m:r>
          </m:e>
          <m:sub>
            <m:r>
              <w:rPr>
                <w:rFonts w:ascii="Cambria Math" w:hAnsi="Cambria Math" w:cs="Times New Roman"/>
                <w:vertAlign w:val="subscript"/>
                <w:lang w:val="en-US"/>
              </w:rPr>
              <m:t xml:space="preserve">1 </m:t>
            </m:r>
            <m:r>
              <w:rPr>
                <w:rFonts w:ascii="Cambria Math" w:hAnsi="Cambria Math" w:cs="Times New Roman"/>
                <w:vertAlign w:val="subscript"/>
              </w:rPr>
              <m:t>к</m:t>
            </m:r>
            <m:r>
              <w:rPr>
                <w:rFonts w:ascii="Cambria Math" w:hAnsi="Cambria Math" w:cs="Times New Roman"/>
                <w:vertAlign w:val="subscript"/>
                <w:lang w:val="en-US"/>
              </w:rPr>
              <m:t>.</m:t>
            </m:r>
            <m:r>
              <w:rPr>
                <w:rFonts w:ascii="Cambria Math" w:hAnsi="Cambria Math" w:cs="Times New Roman"/>
                <w:vertAlign w:val="subscript"/>
              </w:rPr>
              <m:t>м</m:t>
            </m:r>
          </m:sub>
          <m:sup>
            <m:r>
              <w:rPr>
                <w:rFonts w:ascii="Cambria Math" w:hAnsi="Cambria Math" w:cs="Times New Roman"/>
                <w:vertAlign w:val="subscript"/>
                <w:lang w:val="en-US"/>
              </w:rPr>
              <m:t>*</m:t>
            </m:r>
          </m:sup>
        </m:sSubSup>
      </m:oMath>
      <w:r w:rsidRPr="00454FE4">
        <w:rPr>
          <w:rFonts w:ascii="Times New Roman" w:hAnsi="Times New Roman" w:cs="Times New Roman"/>
          <w:lang w:val="en-US"/>
        </w:rPr>
        <w:t>,</w:t>
      </w:r>
      <w:r w:rsidR="009E7945" w:rsidRPr="00454FE4">
        <w:rPr>
          <w:rFonts w:ascii="Times New Roman" w:hAnsi="Times New Roman" w:cs="Times New Roman"/>
          <w:lang w:val="en-US"/>
        </w:rPr>
        <w:t xml:space="preserve"> from short circuits of conductors - </w:t>
      </w:r>
      <m:oMath>
        <m:sSubSup>
          <m:sSubSupPr>
            <m:ctrlPr>
              <w:rPr>
                <w:rFonts w:ascii="Cambria Math" w:hAnsi="Cambria Math" w:cs="Times New Roman"/>
                <w:i/>
                <w:vertAlign w:val="subscript"/>
                <w:lang w:val="en-US"/>
              </w:rPr>
            </m:ctrlPr>
          </m:sSubSupPr>
          <m:e>
            <m:r>
              <w:rPr>
                <w:rFonts w:ascii="Cambria Math" w:hAnsi="Cambria Math" w:cs="Times New Roman"/>
                <w:vertAlign w:val="subscript"/>
                <w:lang w:val="en-US"/>
              </w:rPr>
              <m:t>P</m:t>
            </m:r>
          </m:e>
          <m:sub>
            <m:r>
              <w:rPr>
                <w:rFonts w:ascii="Cambria Math" w:hAnsi="Cambria Math" w:cs="Times New Roman"/>
                <w:vertAlign w:val="subscript"/>
                <w:lang w:val="en-US"/>
              </w:rPr>
              <m:t xml:space="preserve">2 </m:t>
            </m:r>
            <m:r>
              <w:rPr>
                <w:rFonts w:ascii="Cambria Math" w:hAnsi="Cambria Math" w:cs="Times New Roman"/>
                <w:vertAlign w:val="subscript"/>
              </w:rPr>
              <m:t>к</m:t>
            </m:r>
            <m:r>
              <w:rPr>
                <w:rFonts w:ascii="Cambria Math" w:hAnsi="Cambria Math" w:cs="Times New Roman"/>
                <w:vertAlign w:val="subscript"/>
                <w:lang w:val="en-US"/>
              </w:rPr>
              <m:t>.</m:t>
            </m:r>
            <m:r>
              <w:rPr>
                <w:rFonts w:ascii="Cambria Math" w:hAnsi="Cambria Math" w:cs="Times New Roman"/>
                <w:vertAlign w:val="subscript"/>
              </w:rPr>
              <m:t>м</m:t>
            </m:r>
          </m:sub>
          <m:sup>
            <m:r>
              <w:rPr>
                <w:rFonts w:ascii="Cambria Math" w:hAnsi="Cambria Math" w:cs="Times New Roman"/>
                <w:vertAlign w:val="subscript"/>
                <w:lang w:val="en-US"/>
              </w:rPr>
              <m:t>*</m:t>
            </m:r>
          </m:sup>
        </m:sSubSup>
      </m:oMath>
      <w:r w:rsidRPr="00454FE4">
        <w:rPr>
          <w:rFonts w:ascii="Times New Roman" w:hAnsi="Times New Roman" w:cs="Times New Roman"/>
          <w:lang w:val="en-US"/>
        </w:rPr>
        <w:t xml:space="preserve">, </w:t>
      </w:r>
      <w:r w:rsidR="009E7945" w:rsidRPr="00454FE4">
        <w:rPr>
          <w:rFonts w:ascii="Times New Roman" w:hAnsi="Times New Roman" w:cs="Times New Roman"/>
          <w:lang w:val="en-US"/>
        </w:rPr>
        <w:t>from conductor breaks -</w:t>
      </w:r>
      <m:oMath>
        <m:sSubSup>
          <m:sSubSupPr>
            <m:ctrlPr>
              <w:rPr>
                <w:rFonts w:ascii="Cambria Math" w:hAnsi="Cambria Math" w:cs="Times New Roman"/>
                <w:i/>
                <w:vertAlign w:val="subscript"/>
                <w:lang w:val="en-US"/>
              </w:rPr>
            </m:ctrlPr>
          </m:sSubSupPr>
          <m:e>
            <m:r>
              <w:rPr>
                <w:rFonts w:ascii="Cambria Math" w:hAnsi="Cambria Math" w:cs="Times New Roman"/>
                <w:vertAlign w:val="subscript"/>
                <w:lang w:val="en-US"/>
              </w:rPr>
              <m:t>P</m:t>
            </m:r>
          </m:e>
          <m:sub>
            <m:r>
              <w:rPr>
                <w:rFonts w:ascii="Cambria Math" w:hAnsi="Cambria Math" w:cs="Times New Roman"/>
                <w:vertAlign w:val="subscript"/>
                <w:lang w:val="en-US"/>
              </w:rPr>
              <m:t xml:space="preserve">3 </m:t>
            </m:r>
            <m:r>
              <w:rPr>
                <w:rFonts w:ascii="Cambria Math" w:hAnsi="Cambria Math" w:cs="Times New Roman"/>
                <w:vertAlign w:val="subscript"/>
              </w:rPr>
              <m:t>к</m:t>
            </m:r>
            <m:r>
              <w:rPr>
                <w:rFonts w:ascii="Cambria Math" w:hAnsi="Cambria Math" w:cs="Times New Roman"/>
                <w:vertAlign w:val="subscript"/>
                <w:lang w:val="en-US"/>
              </w:rPr>
              <m:t>.</m:t>
            </m:r>
            <m:r>
              <w:rPr>
                <w:rFonts w:ascii="Cambria Math" w:hAnsi="Cambria Math" w:cs="Times New Roman"/>
                <w:vertAlign w:val="subscript"/>
              </w:rPr>
              <m:t>м</m:t>
            </m:r>
          </m:sub>
          <m:sup>
            <m:r>
              <w:rPr>
                <w:rFonts w:ascii="Cambria Math" w:hAnsi="Cambria Math" w:cs="Times New Roman"/>
                <w:vertAlign w:val="subscript"/>
                <w:lang w:val="en-US"/>
              </w:rPr>
              <m:t>*</m:t>
            </m:r>
          </m:sup>
        </m:sSubSup>
      </m:oMath>
      <w:r w:rsidRPr="00454FE4">
        <w:rPr>
          <w:rFonts w:ascii="Times New Roman" w:hAnsi="Times New Roman" w:cs="Times New Roman"/>
          <w:lang w:val="en-US"/>
        </w:rPr>
        <w:t xml:space="preserve">, </w:t>
      </w:r>
      <w:r w:rsidR="009E7945" w:rsidRPr="00454FE4">
        <w:rPr>
          <w:rFonts w:ascii="Times New Roman" w:hAnsi="Times New Roman" w:cs="Times New Roman"/>
          <w:lang w:val="en-US"/>
        </w:rPr>
        <w:t xml:space="preserve">from violations of the contacts in the connectors </w:t>
      </w:r>
      <w:r w:rsidRPr="00454FE4">
        <w:rPr>
          <w:rFonts w:ascii="Times New Roman" w:hAnsi="Times New Roman" w:cs="Times New Roman"/>
          <w:lang w:val="en-US"/>
        </w:rPr>
        <w:t xml:space="preserve">– </w:t>
      </w:r>
      <m:oMath>
        <m:sSubSup>
          <m:sSubSupPr>
            <m:ctrlPr>
              <w:rPr>
                <w:rFonts w:ascii="Cambria Math" w:hAnsi="Cambria Math" w:cs="Times New Roman"/>
                <w:i/>
                <w:vertAlign w:val="subscript"/>
                <w:lang w:val="en-US"/>
              </w:rPr>
            </m:ctrlPr>
          </m:sSubSupPr>
          <m:e>
            <m:r>
              <w:rPr>
                <w:rFonts w:ascii="Cambria Math" w:hAnsi="Cambria Math" w:cs="Times New Roman"/>
                <w:vertAlign w:val="subscript"/>
                <w:lang w:val="en-US"/>
              </w:rPr>
              <m:t>P</m:t>
            </m:r>
          </m:e>
          <m:sub>
            <m:r>
              <w:rPr>
                <w:rFonts w:ascii="Cambria Math" w:hAnsi="Cambria Math" w:cs="Times New Roman"/>
                <w:vertAlign w:val="subscript"/>
                <w:lang w:val="en-US"/>
              </w:rPr>
              <m:t xml:space="preserve">4 </m:t>
            </m:r>
            <m:r>
              <w:rPr>
                <w:rFonts w:ascii="Cambria Math" w:hAnsi="Cambria Math" w:cs="Times New Roman"/>
                <w:vertAlign w:val="subscript"/>
              </w:rPr>
              <m:t>к</m:t>
            </m:r>
            <m:r>
              <w:rPr>
                <w:rFonts w:ascii="Cambria Math" w:hAnsi="Cambria Math" w:cs="Times New Roman"/>
                <w:vertAlign w:val="subscript"/>
                <w:lang w:val="en-US"/>
              </w:rPr>
              <m:t>.</m:t>
            </m:r>
            <m:r>
              <w:rPr>
                <w:rFonts w:ascii="Cambria Math" w:hAnsi="Cambria Math" w:cs="Times New Roman"/>
                <w:vertAlign w:val="subscript"/>
              </w:rPr>
              <m:t>м</m:t>
            </m:r>
          </m:sub>
          <m:sup>
            <m:r>
              <w:rPr>
                <w:rFonts w:ascii="Cambria Math" w:hAnsi="Cambria Math" w:cs="Times New Roman"/>
                <w:vertAlign w:val="subscript"/>
                <w:lang w:val="en-US"/>
              </w:rPr>
              <m:t>*</m:t>
            </m:r>
          </m:sup>
        </m:sSubSup>
      </m:oMath>
      <w:r w:rsidRPr="00454FE4">
        <w:rPr>
          <w:rFonts w:ascii="Times New Roman" w:hAnsi="Times New Roman" w:cs="Times New Roman"/>
          <w:lang w:val="en-US"/>
        </w:rPr>
        <w:t xml:space="preserve"> </w:t>
      </w:r>
      <w:r w:rsidR="009E7945" w:rsidRPr="00454FE4">
        <w:rPr>
          <w:rFonts w:ascii="Times New Roman" w:hAnsi="Times New Roman" w:cs="Times New Roman"/>
          <w:lang w:val="en-US"/>
        </w:rPr>
        <w:t>etc.</w:t>
      </w:r>
    </w:p>
    <w:p w:rsidR="00E17AC1" w:rsidRPr="00454FE4" w:rsidRDefault="00454FE4" w:rsidP="00454FE4">
      <w:pPr>
        <w:tabs>
          <w:tab w:val="left" w:pos="10080"/>
        </w:tabs>
        <w:spacing w:after="0"/>
        <w:ind w:firstLine="284"/>
        <w:jc w:val="both"/>
        <w:rPr>
          <w:rFonts w:ascii="Times New Roman" w:hAnsi="Times New Roman" w:cs="Times New Roman"/>
          <w:lang w:val="en-US"/>
        </w:rPr>
      </w:pPr>
      <w:r>
        <w:rPr>
          <w:rFonts w:ascii="Times New Roman" w:hAnsi="Times New Roman" w:cs="Times New Roman"/>
          <w:lang w:val="en-US"/>
        </w:rPr>
        <w:t>Value</w:t>
      </w:r>
      <w:r w:rsidR="009E7945" w:rsidRPr="00454FE4">
        <w:rPr>
          <w:rFonts w:ascii="Times New Roman" w:hAnsi="Times New Roman" w:cs="Times New Roman"/>
          <w:lang w:val="en-US"/>
        </w:rPr>
        <w:t xml:space="preserve"> </w:t>
      </w:r>
      <m:oMath>
        <m:sSubSup>
          <m:sSubSupPr>
            <m:ctrlPr>
              <w:rPr>
                <w:rFonts w:ascii="Cambria Math" w:hAnsi="Cambria Math" w:cs="Times New Roman"/>
                <w:i/>
                <w:vertAlign w:val="subscript"/>
                <w:lang w:val="en-US"/>
              </w:rPr>
            </m:ctrlPr>
          </m:sSubSupPr>
          <m:e>
            <m:r>
              <w:rPr>
                <w:rFonts w:ascii="Cambria Math" w:hAnsi="Cambria Math" w:cs="Times New Roman"/>
                <w:vertAlign w:val="subscript"/>
                <w:lang w:val="en-US"/>
              </w:rPr>
              <m:t>P</m:t>
            </m:r>
          </m:e>
          <m:sub>
            <m:r>
              <w:rPr>
                <w:rFonts w:ascii="Cambria Math" w:hAnsi="Cambria Math" w:cs="Times New Roman"/>
                <w:vertAlign w:val="subscript"/>
                <w:lang w:val="en-US"/>
              </w:rPr>
              <m:t xml:space="preserve">k </m:t>
            </m:r>
            <m:r>
              <w:rPr>
                <w:rFonts w:ascii="Cambria Math" w:hAnsi="Cambria Math" w:cs="Times New Roman"/>
                <w:vertAlign w:val="subscript"/>
              </w:rPr>
              <m:t>к</m:t>
            </m:r>
            <m:r>
              <w:rPr>
                <w:rFonts w:ascii="Cambria Math" w:hAnsi="Cambria Math" w:cs="Times New Roman"/>
                <w:vertAlign w:val="subscript"/>
                <w:lang w:val="en-US"/>
              </w:rPr>
              <m:t>.</m:t>
            </m:r>
            <m:r>
              <w:rPr>
                <w:rFonts w:ascii="Cambria Math" w:hAnsi="Cambria Math" w:cs="Times New Roman"/>
                <w:vertAlign w:val="subscript"/>
              </w:rPr>
              <m:t>м</m:t>
            </m:r>
          </m:sub>
          <m:sup>
            <m:r>
              <w:rPr>
                <w:rFonts w:ascii="Cambria Math" w:hAnsi="Cambria Math" w:cs="Times New Roman"/>
                <w:vertAlign w:val="subscript"/>
                <w:lang w:val="en-US"/>
              </w:rPr>
              <m:t>*</m:t>
            </m:r>
          </m:sup>
        </m:sSubSup>
      </m:oMath>
      <w:r w:rsidR="009E7945" w:rsidRPr="00454FE4">
        <w:rPr>
          <w:lang w:val="en-US"/>
        </w:rPr>
        <w:t xml:space="preserve"> </w:t>
      </w:r>
      <w:r w:rsidR="009E7945" w:rsidRPr="00454FE4">
        <w:rPr>
          <w:rFonts w:ascii="Times New Roman" w:hAnsi="Times New Roman" w:cs="Times New Roman"/>
          <w:lang w:val="en-US"/>
        </w:rPr>
        <w:t>determined by the formula:</w:t>
      </w:r>
    </w:p>
    <w:p w:rsidR="0056486B" w:rsidRPr="0056486B" w:rsidRDefault="00A82578" w:rsidP="00E17AC1">
      <w:pPr>
        <w:tabs>
          <w:tab w:val="left" w:pos="10080"/>
        </w:tabs>
        <w:spacing w:after="0"/>
        <w:ind w:firstLine="709"/>
        <w:jc w:val="right"/>
        <w:rPr>
          <w:rFonts w:ascii="Times New Roman" w:hAnsi="Times New Roman" w:cs="Times New Roman"/>
          <w:sz w:val="28"/>
          <w:szCs w:val="28"/>
        </w:rPr>
      </w:pPr>
      <m:oMathPara>
        <m:oMathParaPr>
          <m:jc m:val="right"/>
        </m:oMathParaPr>
        <m:oMath>
          <m:sSubSup>
            <m:sSubSupPr>
              <m:ctrlPr>
                <w:rPr>
                  <w:rFonts w:ascii="Cambria Math" w:hAnsi="Cambria Math" w:cs="Times New Roman"/>
                  <w:i/>
                </w:rPr>
              </m:ctrlPr>
            </m:sSubSupPr>
            <m:e>
              <m:r>
                <w:rPr>
                  <w:rFonts w:ascii="Cambria Math" w:hAnsi="Cambria Math" w:cs="Times New Roman"/>
                  <w:lang w:val="en-US"/>
                </w:rPr>
                <m:t>P</m:t>
              </m:r>
            </m:e>
            <m:sub>
              <m:r>
                <w:rPr>
                  <w:rFonts w:ascii="Cambria Math" w:hAnsi="Cambria Math" w:cs="Times New Roman"/>
                </w:rPr>
                <m:t>k к.м</m:t>
              </m:r>
            </m:sub>
            <m:sup>
              <m:r>
                <w:rPr>
                  <w:rFonts w:ascii="Cambria Math" w:hAnsi="Cambria Math" w:cs="Times New Roman"/>
                </w:rPr>
                <m:t>*</m:t>
              </m:r>
            </m:sup>
          </m:sSubSup>
          <m:r>
            <w:rPr>
              <w:rFonts w:ascii="Cambria Math" w:hAnsi="Cambria Math" w:cs="Times New Roman"/>
            </w:rPr>
            <m:t>=1-</m:t>
          </m:r>
          <m:nary>
            <m:naryPr>
              <m:chr m:val="∏"/>
              <m:limLoc m:val="undOvr"/>
              <m:ctrlPr>
                <w:rPr>
                  <w:rFonts w:ascii="Cambria Math" w:hAnsi="Cambria Math" w:cs="Times New Roman"/>
                  <w:i/>
                </w:rPr>
              </m:ctrlPr>
            </m:naryPr>
            <m:sub>
              <m:r>
                <w:rPr>
                  <w:rFonts w:ascii="Cambria Math" w:hAnsi="Cambria Math" w:cs="Times New Roman"/>
                </w:rPr>
                <m:t>s=1</m:t>
              </m:r>
            </m:sub>
            <m:sup>
              <m:r>
                <w:rPr>
                  <w:rFonts w:ascii="Cambria Math" w:hAnsi="Cambria Math" w:cs="Times New Roman"/>
                  <w:lang w:val="en-US"/>
                </w:rPr>
                <m:t>r</m:t>
              </m:r>
            </m:sup>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s=1</m:t>
                  </m:r>
                </m:sub>
                <m:sup>
                  <m:r>
                    <w:rPr>
                      <w:rFonts w:ascii="Cambria Math" w:hAnsi="Cambria Math" w:cs="Times New Roman"/>
                    </w:rPr>
                    <m:t>r</m:t>
                  </m:r>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e>
              </m:nary>
            </m:e>
          </m:nary>
          <m:r>
            <w:rPr>
              <w:rFonts w:ascii="Cambria Math" w:hAnsi="Cambria Math" w:cs="Times New Roman"/>
            </w:rPr>
            <m:t xml:space="preserve"> </m:t>
          </m:r>
          <m:r>
            <m:rPr>
              <m:sty m:val="p"/>
            </m:rPr>
            <w:rPr>
              <w:rFonts w:ascii="Cambria Math" w:hAnsi="Cambria Math" w:cs="Times New Roman"/>
            </w:rPr>
            <m:t xml:space="preserve">, </m:t>
          </m:r>
          <m:r>
            <w:rPr>
              <w:rFonts w:ascii="Cambria Math" w:hAnsi="Cambria Math" w:cs="Times New Roman"/>
            </w:rPr>
            <m:t xml:space="preserve">                                                        (8)</m:t>
          </m:r>
        </m:oMath>
      </m:oMathPara>
    </w:p>
    <w:p w:rsidR="009E7945" w:rsidRPr="00454FE4" w:rsidRDefault="00454FE4" w:rsidP="00454FE4">
      <w:pPr>
        <w:tabs>
          <w:tab w:val="left" w:pos="10080"/>
        </w:tabs>
        <w:spacing w:after="0"/>
        <w:jc w:val="both"/>
        <w:rPr>
          <w:rFonts w:ascii="Times New Roman" w:hAnsi="Times New Roman" w:cs="Times New Roman"/>
          <w:lang w:val="en-US"/>
        </w:rPr>
      </w:pPr>
      <w:proofErr w:type="gramStart"/>
      <w:r>
        <w:rPr>
          <w:rFonts w:ascii="Times New Roman" w:hAnsi="Times New Roman" w:cs="Times New Roman"/>
          <w:lang w:val="en-US"/>
        </w:rPr>
        <w:t>w</w:t>
      </w:r>
      <w:r w:rsidR="009E7945" w:rsidRPr="00454FE4">
        <w:rPr>
          <w:rFonts w:ascii="Times New Roman" w:hAnsi="Times New Roman" w:cs="Times New Roman"/>
          <w:lang w:val="en-US"/>
        </w:rPr>
        <w:t>here</w:t>
      </w:r>
      <w:proofErr w:type="gramEnd"/>
      <w:r w:rsidR="009E7945" w:rsidRPr="00454FE4">
        <w:rPr>
          <w:rFonts w:ascii="Times New Roman" w:hAnsi="Times New Roman" w:cs="Times New Roman"/>
          <w:lang w:val="en-US"/>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s</m:t>
            </m:r>
          </m:sub>
        </m:sSub>
        <m:r>
          <w:rPr>
            <w:rFonts w:ascii="Cambria Math" w:hAnsi="Cambria Math" w:cs="Times New Roman"/>
            <w:lang w:val="en-US"/>
          </w:rPr>
          <m:t xml:space="preserve"> </m:t>
        </m:r>
      </m:oMath>
      <w:r w:rsidR="001E133F" w:rsidRPr="00454FE4">
        <w:rPr>
          <w:rFonts w:ascii="Times New Roman" w:hAnsi="Times New Roman" w:cs="Times New Roman"/>
          <w:lang w:val="en-US"/>
        </w:rPr>
        <w:t>–</w:t>
      </w:r>
      <w:r w:rsidR="00DA0EEE" w:rsidRPr="00454FE4">
        <w:rPr>
          <w:rFonts w:ascii="Times New Roman" w:hAnsi="Times New Roman" w:cs="Times New Roman"/>
          <w:lang w:val="en-US"/>
        </w:rPr>
        <w:t xml:space="preserve"> </w:t>
      </w:r>
      <w:r w:rsidR="009E7945" w:rsidRPr="00454FE4">
        <w:rPr>
          <w:rFonts w:ascii="Times New Roman" w:hAnsi="Times New Roman" w:cs="Times New Roman"/>
          <w:lang w:val="en-US"/>
        </w:rPr>
        <w:t>the probability of occurrence of the ignition source of the EC from the s-</w:t>
      </w:r>
      <w:proofErr w:type="spellStart"/>
      <w:r w:rsidR="009E7945" w:rsidRPr="00454FE4">
        <w:rPr>
          <w:rFonts w:ascii="Times New Roman" w:hAnsi="Times New Roman" w:cs="Times New Roman"/>
          <w:lang w:val="en-US"/>
        </w:rPr>
        <w:t>th</w:t>
      </w:r>
      <w:proofErr w:type="spellEnd"/>
      <w:r w:rsidR="009E7945" w:rsidRPr="00454FE4">
        <w:rPr>
          <w:rFonts w:ascii="Times New Roman" w:hAnsi="Times New Roman" w:cs="Times New Roman"/>
          <w:lang w:val="en-US"/>
        </w:rPr>
        <w:t xml:space="preserve"> failure according to the k-</w:t>
      </w:r>
      <w:proofErr w:type="spellStart"/>
      <w:r w:rsidR="009E7945" w:rsidRPr="00454FE4">
        <w:rPr>
          <w:rFonts w:ascii="Times New Roman" w:hAnsi="Times New Roman" w:cs="Times New Roman"/>
          <w:lang w:val="en-US"/>
        </w:rPr>
        <w:t>th</w:t>
      </w:r>
      <w:proofErr w:type="spellEnd"/>
      <w:r w:rsidR="009E7945" w:rsidRPr="00454FE4">
        <w:rPr>
          <w:rFonts w:ascii="Times New Roman" w:hAnsi="Times New Roman" w:cs="Times New Roman"/>
          <w:lang w:val="en-US"/>
        </w:rPr>
        <w:t xml:space="preserve"> type of failure;</w:t>
      </w:r>
    </w:p>
    <w:p w:rsidR="00DA0EEE" w:rsidRPr="00454FE4" w:rsidRDefault="00DA0EEE" w:rsidP="00454FE4">
      <w:pPr>
        <w:tabs>
          <w:tab w:val="left" w:pos="10080"/>
        </w:tabs>
        <w:spacing w:after="0"/>
        <w:ind w:firstLine="284"/>
        <w:jc w:val="both"/>
        <w:rPr>
          <w:rFonts w:ascii="Times New Roman" w:hAnsi="Times New Roman" w:cs="Times New Roman"/>
          <w:lang w:val="en-US"/>
        </w:rPr>
      </w:pPr>
      <w:r w:rsidRPr="00454FE4">
        <w:rPr>
          <w:rFonts w:ascii="Times New Roman" w:hAnsi="Times New Roman" w:cs="Times New Roman"/>
          <w:lang w:val="en-US"/>
        </w:rPr>
        <w:t xml:space="preserve"> r</w:t>
      </w:r>
      <w:r w:rsidR="001E133F" w:rsidRPr="00454FE4">
        <w:rPr>
          <w:rFonts w:ascii="Times New Roman" w:hAnsi="Times New Roman" w:cs="Times New Roman"/>
          <w:lang w:val="en-US"/>
        </w:rPr>
        <w:t xml:space="preserve"> –</w:t>
      </w:r>
      <w:r w:rsidRPr="00454FE4">
        <w:rPr>
          <w:rFonts w:ascii="Times New Roman" w:hAnsi="Times New Roman" w:cs="Times New Roman"/>
          <w:lang w:val="en-US"/>
        </w:rPr>
        <w:t xml:space="preserve"> </w:t>
      </w:r>
      <w:proofErr w:type="gramStart"/>
      <w:r w:rsidR="009E7945" w:rsidRPr="00454FE4">
        <w:rPr>
          <w:rFonts w:ascii="Times New Roman" w:hAnsi="Times New Roman" w:cs="Times New Roman"/>
          <w:lang w:val="en-US"/>
        </w:rPr>
        <w:t>number</w:t>
      </w:r>
      <w:proofErr w:type="gramEnd"/>
      <w:r w:rsidR="009E7945" w:rsidRPr="00454FE4">
        <w:rPr>
          <w:rFonts w:ascii="Times New Roman" w:hAnsi="Times New Roman" w:cs="Times New Roman"/>
          <w:lang w:val="en-US"/>
        </w:rPr>
        <w:t xml:space="preserve"> of fire-hazardous failures by type</w:t>
      </w:r>
      <w:r w:rsidRPr="00454FE4">
        <w:rPr>
          <w:rFonts w:ascii="Times New Roman" w:hAnsi="Times New Roman" w:cs="Times New Roman"/>
          <w:lang w:val="en-US"/>
        </w:rPr>
        <w:t xml:space="preserve"> k.</w:t>
      </w:r>
    </w:p>
    <w:p w:rsidR="009E7945" w:rsidRDefault="009E7945" w:rsidP="00454FE4">
      <w:pPr>
        <w:tabs>
          <w:tab w:val="left" w:pos="10080"/>
        </w:tabs>
        <w:spacing w:after="0"/>
        <w:ind w:firstLine="284"/>
        <w:jc w:val="both"/>
        <w:rPr>
          <w:rFonts w:ascii="Times New Roman" w:hAnsi="Times New Roman" w:cs="Times New Roman"/>
          <w:lang w:val="en-US"/>
        </w:rPr>
      </w:pPr>
      <w:r w:rsidRPr="00454FE4">
        <w:rPr>
          <w:rFonts w:ascii="Times New Roman" w:hAnsi="Times New Roman" w:cs="Times New Roman"/>
          <w:lang w:val="en-US"/>
        </w:rPr>
        <w:t>Probabilistic indicators of the occurrence of fire-hazardous failures of electrical installations are given in Table 1.</w:t>
      </w:r>
    </w:p>
    <w:p w:rsidR="000635C6" w:rsidRDefault="000635C6" w:rsidP="00454FE4">
      <w:pPr>
        <w:tabs>
          <w:tab w:val="left" w:pos="10080"/>
        </w:tabs>
        <w:spacing w:after="0"/>
        <w:ind w:firstLine="284"/>
        <w:jc w:val="both"/>
        <w:rPr>
          <w:rFonts w:ascii="Times New Roman" w:hAnsi="Times New Roman" w:cs="Times New Roman"/>
          <w:lang w:val="en-US"/>
        </w:rPr>
      </w:pPr>
    </w:p>
    <w:p w:rsidR="000635C6" w:rsidRDefault="000635C6" w:rsidP="00454FE4">
      <w:pPr>
        <w:tabs>
          <w:tab w:val="left" w:pos="10080"/>
        </w:tabs>
        <w:spacing w:after="0"/>
        <w:ind w:firstLine="284"/>
        <w:jc w:val="both"/>
        <w:rPr>
          <w:rFonts w:ascii="Times New Roman" w:hAnsi="Times New Roman" w:cs="Times New Roman"/>
          <w:lang w:val="en-US"/>
        </w:rPr>
      </w:pPr>
    </w:p>
    <w:p w:rsidR="000635C6" w:rsidRPr="00454FE4" w:rsidRDefault="000635C6" w:rsidP="00454FE4">
      <w:pPr>
        <w:tabs>
          <w:tab w:val="left" w:pos="10080"/>
        </w:tabs>
        <w:spacing w:after="0"/>
        <w:ind w:firstLine="284"/>
        <w:jc w:val="both"/>
        <w:rPr>
          <w:rFonts w:ascii="Times New Roman" w:hAnsi="Times New Roman" w:cs="Times New Roman"/>
          <w:lang w:val="en-US"/>
        </w:rPr>
      </w:pPr>
    </w:p>
    <w:p w:rsidR="00DA0EEE" w:rsidRPr="00454FE4" w:rsidRDefault="00A631F0" w:rsidP="00454FE4">
      <w:pPr>
        <w:spacing w:after="120" w:line="240" w:lineRule="auto"/>
        <w:jc w:val="both"/>
        <w:rPr>
          <w:rFonts w:ascii="Times New Roman" w:eastAsia="Times New Roman" w:hAnsi="Times New Roman" w:cs="Times New Roman"/>
          <w:lang w:val="en-US"/>
        </w:rPr>
      </w:pPr>
      <w:proofErr w:type="gramStart"/>
      <w:r w:rsidRPr="00454FE4">
        <w:rPr>
          <w:rFonts w:ascii="Times New Roman" w:eastAsia="Times New Roman" w:hAnsi="Times New Roman" w:cs="Times New Roman"/>
          <w:b/>
          <w:lang w:val="en-US"/>
        </w:rPr>
        <w:lastRenderedPageBreak/>
        <w:t>Table</w:t>
      </w:r>
      <w:r w:rsidR="003E5476" w:rsidRPr="00454FE4">
        <w:rPr>
          <w:rFonts w:ascii="Times New Roman" w:eastAsia="Times New Roman" w:hAnsi="Times New Roman" w:cs="Times New Roman"/>
          <w:b/>
          <w:lang w:val="en-US"/>
        </w:rPr>
        <w:t xml:space="preserve"> 1</w:t>
      </w:r>
      <w:r w:rsidRPr="00454FE4">
        <w:rPr>
          <w:rFonts w:ascii="Times New Roman" w:eastAsia="Times New Roman" w:hAnsi="Times New Roman" w:cs="Times New Roman"/>
          <w:b/>
          <w:lang w:val="en-US"/>
        </w:rPr>
        <w:t>.</w:t>
      </w:r>
      <w:proofErr w:type="gramEnd"/>
      <w:r w:rsidRPr="00454FE4">
        <w:rPr>
          <w:rFonts w:ascii="Times New Roman" w:eastAsia="Times New Roman" w:hAnsi="Times New Roman" w:cs="Times New Roman"/>
          <w:lang w:val="en-US"/>
        </w:rPr>
        <w:t xml:space="preserve"> Probabilistic indicators of the occurrence of fire-hazardous failures of electrical installations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0EEE" w:rsidRPr="00A82578" w:rsidTr="00454FE4">
        <w:tc>
          <w:tcPr>
            <w:tcW w:w="5494" w:type="dxa"/>
            <w:tcBorders>
              <w:top w:val="single" w:sz="4" w:space="0" w:color="auto"/>
              <w:bottom w:val="single" w:sz="4" w:space="0" w:color="auto"/>
            </w:tcBorders>
            <w:vAlign w:val="center"/>
          </w:tcPr>
          <w:p w:rsidR="00DA0EEE" w:rsidRPr="00454FE4" w:rsidRDefault="00A631F0" w:rsidP="00454FE4">
            <w:pPr>
              <w:tabs>
                <w:tab w:val="left" w:pos="10080"/>
              </w:tabs>
              <w:jc w:val="center"/>
              <w:rPr>
                <w:rFonts w:ascii="Times New Roman" w:hAnsi="Times New Roman" w:cs="Times New Roman"/>
              </w:rPr>
            </w:pPr>
            <w:proofErr w:type="spellStart"/>
            <w:r w:rsidRPr="00454FE4">
              <w:rPr>
                <w:rFonts w:ascii="Times New Roman" w:hAnsi="Times New Roman" w:cs="Times New Roman"/>
              </w:rPr>
              <w:t>Causes</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of</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failures</w:t>
            </w:r>
            <w:proofErr w:type="spellEnd"/>
          </w:p>
        </w:tc>
        <w:tc>
          <w:tcPr>
            <w:tcW w:w="5494" w:type="dxa"/>
            <w:tcBorders>
              <w:top w:val="single" w:sz="4" w:space="0" w:color="auto"/>
              <w:bottom w:val="single" w:sz="4" w:space="0" w:color="auto"/>
            </w:tcBorders>
          </w:tcPr>
          <w:p w:rsidR="00DA0EEE" w:rsidRPr="00454FE4" w:rsidRDefault="00A631F0" w:rsidP="00454FE4">
            <w:pPr>
              <w:tabs>
                <w:tab w:val="left" w:pos="10080"/>
              </w:tabs>
              <w:jc w:val="both"/>
              <w:rPr>
                <w:rFonts w:ascii="Times New Roman" w:hAnsi="Times New Roman" w:cs="Times New Roman"/>
                <w:lang w:val="en-US"/>
              </w:rPr>
            </w:pPr>
            <w:r w:rsidRPr="00454FE4">
              <w:rPr>
                <w:rFonts w:ascii="Times New Roman" w:hAnsi="Times New Roman" w:cs="Times New Roman"/>
                <w:lang w:val="en-US"/>
              </w:rPr>
              <w:t>The probability of occurrence of an ignition source for various types of failures</w:t>
            </w:r>
            <m:oMath>
              <m:r>
                <m:rPr>
                  <m:sty m:val="p"/>
                </m:rPr>
                <w:rPr>
                  <w:rFonts w:ascii="Cambria Math" w:hAnsi="Cambria Math" w:cs="Times New Roman"/>
                  <w:lang w:val="en-US"/>
                </w:rPr>
                <m:t xml:space="preserve"> </m:t>
              </m:r>
              <m:sSubSup>
                <m:sSubSupPr>
                  <m:ctrlPr>
                    <w:rPr>
                      <w:rFonts w:ascii="Cambria Math" w:hAnsi="Cambria Math" w:cs="Times New Roman"/>
                      <w:i/>
                    </w:rPr>
                  </m:ctrlPr>
                </m:sSubSupPr>
                <m:e>
                  <m:r>
                    <w:rPr>
                      <w:rFonts w:ascii="Cambria Math" w:hAnsi="Cambria Math" w:cs="Times New Roman"/>
                    </w:rPr>
                    <m:t>Р</m:t>
                  </m:r>
                </m:e>
                <m:sub>
                  <m:r>
                    <w:rPr>
                      <w:rFonts w:ascii="Cambria Math" w:hAnsi="Cambria Math" w:cs="Times New Roman"/>
                    </w:rPr>
                    <m:t>к</m:t>
                  </m:r>
                  <m:r>
                    <w:rPr>
                      <w:rFonts w:ascii="Cambria Math" w:hAnsi="Cambria Math" w:cs="Times New Roman"/>
                      <w:lang w:val="en-US"/>
                    </w:rPr>
                    <m:t>.</m:t>
                  </m:r>
                  <m:r>
                    <w:rPr>
                      <w:rFonts w:ascii="Cambria Math" w:hAnsi="Cambria Math" w:cs="Times New Roman"/>
                    </w:rPr>
                    <m:t>и</m:t>
                  </m:r>
                </m:sub>
                <m:sup>
                  <m:r>
                    <w:rPr>
                      <w:rFonts w:ascii="Cambria Math" w:hAnsi="Cambria Math" w:cs="Times New Roman"/>
                      <w:lang w:val="en-US"/>
                    </w:rPr>
                    <m:t>*</m:t>
                  </m:r>
                </m:sup>
              </m:sSubSup>
            </m:oMath>
          </w:p>
        </w:tc>
      </w:tr>
      <w:tr w:rsidR="00DA0EEE" w:rsidTr="00454FE4">
        <w:trPr>
          <w:trHeight w:val="458"/>
        </w:trPr>
        <w:tc>
          <w:tcPr>
            <w:tcW w:w="5494" w:type="dxa"/>
            <w:tcBorders>
              <w:top w:val="single" w:sz="4" w:space="0" w:color="auto"/>
            </w:tcBorders>
          </w:tcPr>
          <w:p w:rsidR="00DA0EEE" w:rsidRPr="00454FE4" w:rsidRDefault="00A631F0" w:rsidP="00454FE4">
            <w:pPr>
              <w:tabs>
                <w:tab w:val="left" w:pos="10080"/>
              </w:tabs>
              <w:jc w:val="center"/>
              <w:rPr>
                <w:rFonts w:ascii="Times New Roman" w:hAnsi="Times New Roman" w:cs="Times New Roman"/>
              </w:rPr>
            </w:pPr>
            <w:proofErr w:type="spellStart"/>
            <w:r w:rsidRPr="00454FE4">
              <w:rPr>
                <w:rFonts w:ascii="Times New Roman" w:hAnsi="Times New Roman" w:cs="Times New Roman"/>
              </w:rPr>
              <w:t>Poor-quality</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contact</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connections</w:t>
            </w:r>
            <w:proofErr w:type="spellEnd"/>
          </w:p>
        </w:tc>
        <w:tc>
          <w:tcPr>
            <w:tcW w:w="5494" w:type="dxa"/>
            <w:tcBorders>
              <w:top w:val="single" w:sz="4" w:space="0" w:color="auto"/>
            </w:tcBorders>
          </w:tcPr>
          <w:p w:rsidR="00DA0EEE" w:rsidRPr="00454FE4" w:rsidRDefault="00DA0EEE" w:rsidP="00454FE4">
            <w:pPr>
              <w:tabs>
                <w:tab w:val="left" w:pos="10080"/>
              </w:tabs>
              <w:jc w:val="center"/>
              <w:rPr>
                <w:rFonts w:ascii="Times New Roman" w:hAnsi="Times New Roman" w:cs="Times New Roman"/>
                <w:vertAlign w:val="superscript"/>
              </w:rPr>
            </w:pPr>
            <w:r w:rsidRPr="00454FE4">
              <w:rPr>
                <w:rFonts w:ascii="Times New Roman" w:hAnsi="Times New Roman" w:cs="Times New Roman"/>
              </w:rPr>
              <w:t>4,0×10</w:t>
            </w:r>
            <w:r w:rsidRPr="00454FE4">
              <w:rPr>
                <w:rFonts w:ascii="Times New Roman" w:hAnsi="Times New Roman" w:cs="Times New Roman"/>
                <w:vertAlign w:val="superscript"/>
              </w:rPr>
              <w:t>-2</w:t>
            </w:r>
          </w:p>
        </w:tc>
      </w:tr>
      <w:tr w:rsidR="00DA0EEE" w:rsidTr="00454FE4">
        <w:trPr>
          <w:trHeight w:val="421"/>
        </w:trPr>
        <w:tc>
          <w:tcPr>
            <w:tcW w:w="5494" w:type="dxa"/>
          </w:tcPr>
          <w:p w:rsidR="00DA0EEE" w:rsidRPr="00454FE4" w:rsidRDefault="00A631F0" w:rsidP="00454FE4">
            <w:pPr>
              <w:tabs>
                <w:tab w:val="left" w:pos="10080"/>
              </w:tabs>
              <w:jc w:val="center"/>
              <w:rPr>
                <w:rFonts w:ascii="Times New Roman" w:hAnsi="Times New Roman" w:cs="Times New Roman"/>
              </w:rPr>
            </w:pPr>
            <w:proofErr w:type="spellStart"/>
            <w:r w:rsidRPr="00454FE4">
              <w:rPr>
                <w:rFonts w:ascii="Times New Roman" w:hAnsi="Times New Roman" w:cs="Times New Roman"/>
              </w:rPr>
              <w:t>Conductor</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closures</w:t>
            </w:r>
            <w:proofErr w:type="spellEnd"/>
          </w:p>
        </w:tc>
        <w:tc>
          <w:tcPr>
            <w:tcW w:w="5494" w:type="dxa"/>
          </w:tcPr>
          <w:p w:rsidR="00DA0EEE" w:rsidRPr="00454FE4" w:rsidRDefault="00DA0EEE" w:rsidP="00454FE4">
            <w:pPr>
              <w:tabs>
                <w:tab w:val="left" w:pos="10080"/>
              </w:tabs>
              <w:jc w:val="center"/>
              <w:rPr>
                <w:rFonts w:ascii="Times New Roman" w:hAnsi="Times New Roman" w:cs="Times New Roman"/>
              </w:rPr>
            </w:pPr>
            <w:r w:rsidRPr="00454FE4">
              <w:rPr>
                <w:rFonts w:ascii="Times New Roman" w:hAnsi="Times New Roman" w:cs="Times New Roman"/>
              </w:rPr>
              <w:t>0,19×10</w:t>
            </w:r>
            <w:r w:rsidRPr="00454FE4">
              <w:rPr>
                <w:rFonts w:ascii="Times New Roman" w:hAnsi="Times New Roman" w:cs="Times New Roman"/>
                <w:vertAlign w:val="superscript"/>
              </w:rPr>
              <w:t>-2</w:t>
            </w:r>
          </w:p>
        </w:tc>
      </w:tr>
      <w:tr w:rsidR="00DA0EEE" w:rsidTr="00454FE4">
        <w:trPr>
          <w:trHeight w:val="555"/>
        </w:trPr>
        <w:tc>
          <w:tcPr>
            <w:tcW w:w="5494" w:type="dxa"/>
          </w:tcPr>
          <w:p w:rsidR="00DA0EEE" w:rsidRPr="00454FE4" w:rsidRDefault="00A631F0" w:rsidP="00454FE4">
            <w:pPr>
              <w:tabs>
                <w:tab w:val="left" w:pos="10080"/>
              </w:tabs>
              <w:jc w:val="center"/>
              <w:rPr>
                <w:rFonts w:ascii="Times New Roman" w:hAnsi="Times New Roman" w:cs="Times New Roman"/>
              </w:rPr>
            </w:pPr>
            <w:proofErr w:type="spellStart"/>
            <w:r w:rsidRPr="00454FE4">
              <w:rPr>
                <w:rFonts w:ascii="Times New Roman" w:hAnsi="Times New Roman" w:cs="Times New Roman"/>
              </w:rPr>
              <w:t>Conductor</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breakage</w:t>
            </w:r>
            <w:proofErr w:type="spellEnd"/>
          </w:p>
        </w:tc>
        <w:tc>
          <w:tcPr>
            <w:tcW w:w="5494" w:type="dxa"/>
          </w:tcPr>
          <w:p w:rsidR="00DA0EEE" w:rsidRPr="00454FE4" w:rsidRDefault="00DA0EEE" w:rsidP="00454FE4">
            <w:pPr>
              <w:tabs>
                <w:tab w:val="left" w:pos="10080"/>
              </w:tabs>
              <w:jc w:val="center"/>
              <w:rPr>
                <w:rFonts w:ascii="Times New Roman" w:hAnsi="Times New Roman" w:cs="Times New Roman"/>
              </w:rPr>
            </w:pPr>
            <w:r w:rsidRPr="00454FE4">
              <w:rPr>
                <w:rFonts w:ascii="Times New Roman" w:hAnsi="Times New Roman" w:cs="Times New Roman"/>
              </w:rPr>
              <w:t>0,08×10</w:t>
            </w:r>
            <w:r w:rsidRPr="00454FE4">
              <w:rPr>
                <w:rFonts w:ascii="Times New Roman" w:hAnsi="Times New Roman" w:cs="Times New Roman"/>
                <w:vertAlign w:val="superscript"/>
              </w:rPr>
              <w:t>-2</w:t>
            </w:r>
          </w:p>
        </w:tc>
      </w:tr>
      <w:tr w:rsidR="00DA0EEE" w:rsidTr="00454FE4">
        <w:trPr>
          <w:trHeight w:val="421"/>
        </w:trPr>
        <w:tc>
          <w:tcPr>
            <w:tcW w:w="5494" w:type="dxa"/>
          </w:tcPr>
          <w:p w:rsidR="00DA0EEE" w:rsidRPr="00454FE4" w:rsidRDefault="00A631F0" w:rsidP="00454FE4">
            <w:pPr>
              <w:tabs>
                <w:tab w:val="left" w:pos="10080"/>
              </w:tabs>
              <w:jc w:val="center"/>
              <w:rPr>
                <w:rFonts w:ascii="Times New Roman" w:hAnsi="Times New Roman" w:cs="Times New Roman"/>
              </w:rPr>
            </w:pPr>
            <w:proofErr w:type="spellStart"/>
            <w:r w:rsidRPr="00454FE4">
              <w:rPr>
                <w:rFonts w:ascii="Times New Roman" w:hAnsi="Times New Roman" w:cs="Times New Roman"/>
              </w:rPr>
              <w:t>Destruction</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of</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contacts</w:t>
            </w:r>
            <w:proofErr w:type="spellEnd"/>
          </w:p>
        </w:tc>
        <w:tc>
          <w:tcPr>
            <w:tcW w:w="5494" w:type="dxa"/>
          </w:tcPr>
          <w:p w:rsidR="00DA0EEE" w:rsidRPr="00454FE4" w:rsidRDefault="00DA0EEE" w:rsidP="00454FE4">
            <w:pPr>
              <w:tabs>
                <w:tab w:val="left" w:pos="10080"/>
              </w:tabs>
              <w:jc w:val="center"/>
              <w:rPr>
                <w:rFonts w:ascii="Times New Roman" w:hAnsi="Times New Roman" w:cs="Times New Roman"/>
              </w:rPr>
            </w:pPr>
            <w:r w:rsidRPr="00454FE4">
              <w:rPr>
                <w:rFonts w:ascii="Times New Roman" w:hAnsi="Times New Roman" w:cs="Times New Roman"/>
              </w:rPr>
              <w:t>0,7×10</w:t>
            </w:r>
            <w:r w:rsidRPr="00454FE4">
              <w:rPr>
                <w:rFonts w:ascii="Times New Roman" w:hAnsi="Times New Roman" w:cs="Times New Roman"/>
                <w:vertAlign w:val="superscript"/>
              </w:rPr>
              <w:t>-2</w:t>
            </w:r>
          </w:p>
        </w:tc>
      </w:tr>
      <w:tr w:rsidR="00DA0EEE" w:rsidTr="00454FE4">
        <w:trPr>
          <w:trHeight w:val="414"/>
        </w:trPr>
        <w:tc>
          <w:tcPr>
            <w:tcW w:w="5494" w:type="dxa"/>
          </w:tcPr>
          <w:p w:rsidR="00DA0EEE" w:rsidRPr="00454FE4" w:rsidRDefault="00A631F0" w:rsidP="00454FE4">
            <w:pPr>
              <w:tabs>
                <w:tab w:val="left" w:pos="10080"/>
              </w:tabs>
              <w:jc w:val="center"/>
              <w:rPr>
                <w:rFonts w:ascii="Times New Roman" w:hAnsi="Times New Roman" w:cs="Times New Roman"/>
              </w:rPr>
            </w:pPr>
            <w:proofErr w:type="spellStart"/>
            <w:r w:rsidRPr="00454FE4">
              <w:rPr>
                <w:rFonts w:ascii="Times New Roman" w:hAnsi="Times New Roman" w:cs="Times New Roman"/>
              </w:rPr>
              <w:t>Other</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refusals</w:t>
            </w:r>
            <w:proofErr w:type="spellEnd"/>
          </w:p>
        </w:tc>
        <w:tc>
          <w:tcPr>
            <w:tcW w:w="5494" w:type="dxa"/>
          </w:tcPr>
          <w:p w:rsidR="00DA0EEE" w:rsidRPr="00454FE4" w:rsidRDefault="00DA0EEE" w:rsidP="00454FE4">
            <w:pPr>
              <w:tabs>
                <w:tab w:val="left" w:pos="10080"/>
              </w:tabs>
              <w:jc w:val="center"/>
              <w:rPr>
                <w:rFonts w:ascii="Times New Roman" w:hAnsi="Times New Roman" w:cs="Times New Roman"/>
              </w:rPr>
            </w:pPr>
            <w:r w:rsidRPr="00454FE4">
              <w:rPr>
                <w:rFonts w:ascii="Times New Roman" w:hAnsi="Times New Roman" w:cs="Times New Roman"/>
              </w:rPr>
              <w:t>0,03×10</w:t>
            </w:r>
            <w:r w:rsidRPr="00454FE4">
              <w:rPr>
                <w:rFonts w:ascii="Times New Roman" w:hAnsi="Times New Roman" w:cs="Times New Roman"/>
                <w:vertAlign w:val="superscript"/>
              </w:rPr>
              <w:t>-2</w:t>
            </w:r>
          </w:p>
        </w:tc>
      </w:tr>
      <w:tr w:rsidR="00DA0EEE" w:rsidTr="00454FE4">
        <w:trPr>
          <w:trHeight w:val="419"/>
        </w:trPr>
        <w:tc>
          <w:tcPr>
            <w:tcW w:w="5494" w:type="dxa"/>
            <w:tcBorders>
              <w:bottom w:val="single" w:sz="4" w:space="0" w:color="auto"/>
            </w:tcBorders>
          </w:tcPr>
          <w:p w:rsidR="00DA0EEE" w:rsidRPr="00454FE4" w:rsidRDefault="00A631F0" w:rsidP="00454FE4">
            <w:pPr>
              <w:tabs>
                <w:tab w:val="left" w:pos="10080"/>
              </w:tabs>
              <w:jc w:val="center"/>
              <w:rPr>
                <w:rFonts w:ascii="Times New Roman" w:hAnsi="Times New Roman" w:cs="Times New Roman"/>
              </w:rPr>
            </w:pPr>
            <w:proofErr w:type="spellStart"/>
            <w:r w:rsidRPr="00454FE4">
              <w:rPr>
                <w:rFonts w:ascii="Times New Roman" w:hAnsi="Times New Roman" w:cs="Times New Roman"/>
              </w:rPr>
              <w:t>Total</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probability</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of</w:t>
            </w:r>
            <w:proofErr w:type="spellEnd"/>
            <w:r w:rsidRPr="00454FE4">
              <w:rPr>
                <w:rFonts w:ascii="Times New Roman" w:hAnsi="Times New Roman" w:cs="Times New Roman"/>
              </w:rPr>
              <w:t xml:space="preserve"> </w:t>
            </w:r>
            <w:proofErr w:type="spellStart"/>
            <w:r w:rsidRPr="00454FE4">
              <w:rPr>
                <w:rFonts w:ascii="Times New Roman" w:hAnsi="Times New Roman" w:cs="Times New Roman"/>
              </w:rPr>
              <w:t>failure</w:t>
            </w:r>
            <w:proofErr w:type="spellEnd"/>
          </w:p>
        </w:tc>
        <w:tc>
          <w:tcPr>
            <w:tcW w:w="5494" w:type="dxa"/>
            <w:tcBorders>
              <w:bottom w:val="single" w:sz="4" w:space="0" w:color="auto"/>
            </w:tcBorders>
          </w:tcPr>
          <w:p w:rsidR="00DA0EEE" w:rsidRPr="00454FE4" w:rsidRDefault="00DA0EEE" w:rsidP="00454FE4">
            <w:pPr>
              <w:tabs>
                <w:tab w:val="left" w:pos="10080"/>
              </w:tabs>
              <w:jc w:val="center"/>
              <w:rPr>
                <w:rFonts w:ascii="Times New Roman" w:hAnsi="Times New Roman" w:cs="Times New Roman"/>
              </w:rPr>
            </w:pPr>
            <w:r w:rsidRPr="00454FE4">
              <w:rPr>
                <w:rFonts w:ascii="Times New Roman" w:hAnsi="Times New Roman" w:cs="Times New Roman"/>
              </w:rPr>
              <w:t>5,02×10</w:t>
            </w:r>
            <w:r w:rsidRPr="00454FE4">
              <w:rPr>
                <w:rFonts w:ascii="Times New Roman" w:hAnsi="Times New Roman" w:cs="Times New Roman"/>
                <w:vertAlign w:val="superscript"/>
              </w:rPr>
              <w:t>-2</w:t>
            </w:r>
          </w:p>
        </w:tc>
      </w:tr>
    </w:tbl>
    <w:p w:rsidR="00DA0EEE" w:rsidRPr="00454FE4" w:rsidRDefault="00A631F0" w:rsidP="00454FE4">
      <w:pPr>
        <w:tabs>
          <w:tab w:val="left" w:pos="10080"/>
        </w:tabs>
        <w:spacing w:after="0"/>
        <w:ind w:firstLine="284"/>
        <w:jc w:val="both"/>
        <w:rPr>
          <w:rFonts w:ascii="Times New Roman" w:hAnsi="Times New Roman" w:cs="Times New Roman"/>
          <w:lang w:val="en-US"/>
        </w:rPr>
      </w:pPr>
      <w:r w:rsidRPr="00454FE4">
        <w:rPr>
          <w:rFonts w:ascii="Times New Roman" w:hAnsi="Times New Roman" w:cs="Times New Roman"/>
          <w:lang w:val="en-US"/>
        </w:rPr>
        <w:t>Value</w:t>
      </w:r>
      <w:r w:rsidR="000D0F45" w:rsidRPr="00454FE4">
        <w:rPr>
          <w:rFonts w:ascii="Times New Roman" w:hAnsi="Times New Roman" w:cs="Times New Roman"/>
          <w:lang w:val="en-US"/>
        </w:rPr>
        <w:t xml:space="preserve"> </w:t>
      </w:r>
      <m:oMath>
        <m:sSubSup>
          <m:sSubSupPr>
            <m:ctrlPr>
              <w:rPr>
                <w:rFonts w:ascii="Cambria Math" w:hAnsi="Cambria Math" w:cs="Times New Roman"/>
                <w:i/>
              </w:rPr>
            </m:ctrlPr>
          </m:sSubSupPr>
          <m:e>
            <m:r>
              <w:rPr>
                <w:rFonts w:ascii="Cambria Math" w:hAnsi="Cambria Math" w:cs="Times New Roman"/>
              </w:rPr>
              <m:t>Р</m:t>
            </m:r>
          </m:e>
          <m:sub>
            <m:r>
              <w:rPr>
                <w:rFonts w:ascii="Cambria Math" w:hAnsi="Cambria Math" w:cs="Times New Roman"/>
              </w:rPr>
              <m:t>к</m:t>
            </m:r>
            <m:r>
              <w:rPr>
                <w:rFonts w:ascii="Cambria Math" w:hAnsi="Cambria Math" w:cs="Times New Roman"/>
                <w:lang w:val="en-US"/>
              </w:rPr>
              <m:t>.</m:t>
            </m:r>
            <m:r>
              <w:rPr>
                <w:rFonts w:ascii="Cambria Math" w:hAnsi="Cambria Math" w:cs="Times New Roman"/>
              </w:rPr>
              <m:t>и</m:t>
            </m:r>
          </m:sub>
          <m:sup>
            <m:r>
              <w:rPr>
                <w:rFonts w:ascii="Cambria Math" w:hAnsi="Cambria Math" w:cs="Times New Roman"/>
                <w:lang w:val="en-US"/>
              </w:rPr>
              <m:t>*</m:t>
            </m:r>
          </m:sup>
        </m:sSubSup>
      </m:oMath>
      <w:r w:rsidR="000D0F45" w:rsidRPr="00454FE4">
        <w:rPr>
          <w:rFonts w:ascii="Times New Roman" w:hAnsi="Times New Roman" w:cs="Times New Roman"/>
          <w:lang w:val="en-US"/>
        </w:rPr>
        <w:t xml:space="preserve"> </w:t>
      </w:r>
      <w:r w:rsidRPr="00454FE4">
        <w:rPr>
          <w:rFonts w:ascii="Times New Roman" w:hAnsi="Times New Roman" w:cs="Times New Roman"/>
          <w:lang w:val="en-US"/>
        </w:rPr>
        <w:t>determined by the formula</w:t>
      </w:r>
      <w:r w:rsidR="000D0F45" w:rsidRPr="00454FE4">
        <w:rPr>
          <w:rFonts w:ascii="Times New Roman" w:hAnsi="Times New Roman" w:cs="Times New Roman"/>
          <w:lang w:val="en-US"/>
        </w:rPr>
        <w:t xml:space="preserve"> (2).</w:t>
      </w:r>
    </w:p>
    <w:p w:rsidR="000D0F45" w:rsidRPr="00454FE4" w:rsidRDefault="00A631F0" w:rsidP="00454FE4">
      <w:pPr>
        <w:tabs>
          <w:tab w:val="left" w:pos="10080"/>
        </w:tabs>
        <w:spacing w:after="0"/>
        <w:ind w:firstLine="284"/>
        <w:jc w:val="both"/>
        <w:rPr>
          <w:rFonts w:ascii="Times New Roman" w:hAnsi="Times New Roman" w:cs="Times New Roman"/>
          <w:lang w:val="en-US"/>
        </w:rPr>
      </w:pPr>
      <w:r w:rsidRPr="00454FE4">
        <w:rPr>
          <w:rFonts w:ascii="Times New Roman" w:hAnsi="Times New Roman" w:cs="Times New Roman"/>
          <w:lang w:val="en-US"/>
        </w:rPr>
        <w:t>The probability of failure of protection is calculated by the following formula:</w:t>
      </w:r>
    </w:p>
    <w:p w:rsidR="000D0F45" w:rsidRPr="00454FE4" w:rsidRDefault="003E5476" w:rsidP="003E5476">
      <w:pPr>
        <w:tabs>
          <w:tab w:val="center" w:pos="5740"/>
          <w:tab w:val="left" w:pos="10080"/>
          <w:tab w:val="right" w:pos="10772"/>
        </w:tabs>
        <w:spacing w:after="0"/>
        <w:ind w:firstLine="709"/>
        <w:jc w:val="right"/>
        <w:rPr>
          <w:rFonts w:ascii="Times New Roman" w:hAnsi="Times New Roman" w:cs="Times New Roman"/>
          <w:vertAlign w:val="subscript"/>
          <w:lang w:val="en-US"/>
        </w:rPr>
      </w:pPr>
      <w:r w:rsidRPr="00454FE4">
        <w:rPr>
          <w:rFonts w:ascii="Times New Roman" w:hAnsi="Times New Roman" w:cs="Times New Roman"/>
          <w:lang w:val="en-US"/>
        </w:rPr>
        <w:t>P</w:t>
      </w:r>
      <w:r w:rsidR="000D0F45" w:rsidRPr="00454FE4">
        <w:rPr>
          <w:rFonts w:ascii="Times New Roman" w:hAnsi="Times New Roman" w:cs="Times New Roman"/>
          <w:vertAlign w:val="subscript"/>
        </w:rPr>
        <w:t>н</w:t>
      </w:r>
      <w:r w:rsidR="000D0F45" w:rsidRPr="00454FE4">
        <w:rPr>
          <w:rFonts w:ascii="Times New Roman" w:hAnsi="Times New Roman" w:cs="Times New Roman"/>
          <w:vertAlign w:val="subscript"/>
          <w:lang w:val="en-US"/>
        </w:rPr>
        <w:t>.</w:t>
      </w:r>
      <w:r w:rsidR="000D0F45" w:rsidRPr="00454FE4">
        <w:rPr>
          <w:rFonts w:ascii="Times New Roman" w:hAnsi="Times New Roman" w:cs="Times New Roman"/>
          <w:vertAlign w:val="subscript"/>
        </w:rPr>
        <w:t>з</w:t>
      </w:r>
      <w:r w:rsidR="000D0F45" w:rsidRPr="00454FE4">
        <w:rPr>
          <w:rFonts w:ascii="Times New Roman" w:hAnsi="Times New Roman" w:cs="Times New Roman"/>
          <w:lang w:val="en-US"/>
        </w:rPr>
        <w:t xml:space="preserve">= </w:t>
      </w:r>
      <w:proofErr w:type="gramStart"/>
      <w:r w:rsidR="000D0F45" w:rsidRPr="00454FE4">
        <w:rPr>
          <w:rFonts w:ascii="Times New Roman" w:hAnsi="Times New Roman" w:cs="Times New Roman"/>
          <w:lang w:val="en-US"/>
        </w:rPr>
        <w:t>k</w:t>
      </w:r>
      <w:r w:rsidR="000D0F45" w:rsidRPr="00454FE4">
        <w:rPr>
          <w:rFonts w:ascii="Times New Roman" w:hAnsi="Times New Roman" w:cs="Times New Roman"/>
          <w:vertAlign w:val="subscript"/>
          <w:lang w:val="en-US"/>
        </w:rPr>
        <w:t>1</w:t>
      </w:r>
      <w:r w:rsidR="000D0F45" w:rsidRPr="00454FE4">
        <w:rPr>
          <w:rFonts w:ascii="Times New Roman" w:hAnsi="Times New Roman" w:cs="Times New Roman"/>
          <w:lang w:val="en-US"/>
        </w:rPr>
        <w:t>k</w:t>
      </w:r>
      <w:r w:rsidR="000D0F45" w:rsidRPr="00454FE4">
        <w:rPr>
          <w:rFonts w:ascii="Times New Roman" w:hAnsi="Times New Roman" w:cs="Times New Roman"/>
          <w:vertAlign w:val="subscript"/>
          <w:lang w:val="en-US"/>
        </w:rPr>
        <w:t>2</w:t>
      </w:r>
      <w:r w:rsidRPr="00454FE4">
        <w:rPr>
          <w:rFonts w:ascii="Times New Roman" w:hAnsi="Times New Roman" w:cs="Times New Roman"/>
          <w:lang w:val="en-US"/>
        </w:rPr>
        <w:t xml:space="preserve"> ,</w:t>
      </w:r>
      <w:proofErr w:type="gramEnd"/>
      <w:r w:rsidR="00454FE4">
        <w:rPr>
          <w:rFonts w:ascii="Times New Roman" w:hAnsi="Times New Roman" w:cs="Times New Roman"/>
          <w:lang w:val="en-US"/>
        </w:rPr>
        <w:t xml:space="preserve">                                                                           </w:t>
      </w:r>
      <w:r w:rsidR="000D0F45" w:rsidRPr="00454FE4">
        <w:rPr>
          <w:rFonts w:ascii="Times New Roman" w:hAnsi="Times New Roman" w:cs="Times New Roman"/>
          <w:lang w:val="en-US"/>
        </w:rPr>
        <w:t>(9)</w:t>
      </w:r>
    </w:p>
    <w:p w:rsidR="00A631F0" w:rsidRPr="00454FE4" w:rsidRDefault="00454FE4" w:rsidP="00454FE4">
      <w:pPr>
        <w:tabs>
          <w:tab w:val="center" w:pos="5740"/>
          <w:tab w:val="left" w:pos="10080"/>
          <w:tab w:val="right" w:pos="10772"/>
        </w:tabs>
        <w:spacing w:after="0"/>
        <w:jc w:val="both"/>
        <w:rPr>
          <w:rFonts w:ascii="Times New Roman" w:hAnsi="Times New Roman" w:cs="Times New Roman"/>
          <w:lang w:val="en-US"/>
        </w:rPr>
      </w:pPr>
      <w:proofErr w:type="gramStart"/>
      <w:r>
        <w:rPr>
          <w:rFonts w:ascii="Times New Roman" w:hAnsi="Times New Roman" w:cs="Times New Roman"/>
          <w:lang w:val="en-US"/>
        </w:rPr>
        <w:t>w</w:t>
      </w:r>
      <w:r w:rsidR="00A631F0" w:rsidRPr="00454FE4">
        <w:rPr>
          <w:rFonts w:ascii="Times New Roman" w:hAnsi="Times New Roman" w:cs="Times New Roman"/>
          <w:lang w:val="en-US"/>
        </w:rPr>
        <w:t>here</w:t>
      </w:r>
      <w:proofErr w:type="gramEnd"/>
      <w:r w:rsidR="00A631F0" w:rsidRPr="00454FE4">
        <w:rPr>
          <w:rFonts w:ascii="Times New Roman" w:hAnsi="Times New Roman" w:cs="Times New Roman"/>
          <w:lang w:val="en-US"/>
        </w:rPr>
        <w:t xml:space="preserve"> </w:t>
      </w:r>
      <w:r w:rsidR="000D0F45" w:rsidRPr="00454FE4">
        <w:rPr>
          <w:rFonts w:ascii="Times New Roman" w:hAnsi="Times New Roman" w:cs="Times New Roman"/>
          <w:lang w:val="en-US"/>
        </w:rPr>
        <w:t>k</w:t>
      </w:r>
      <w:r w:rsidR="000D0F45" w:rsidRPr="00454FE4">
        <w:rPr>
          <w:rFonts w:ascii="Times New Roman" w:hAnsi="Times New Roman" w:cs="Times New Roman"/>
          <w:vertAlign w:val="subscript"/>
          <w:lang w:val="en-US"/>
        </w:rPr>
        <w:t>1</w:t>
      </w:r>
      <w:r w:rsidR="000D0F45" w:rsidRPr="00454FE4">
        <w:rPr>
          <w:rFonts w:ascii="Times New Roman" w:hAnsi="Times New Roman" w:cs="Times New Roman"/>
          <w:lang w:val="en-US"/>
        </w:rPr>
        <w:t xml:space="preserve"> – </w:t>
      </w:r>
      <w:r w:rsidR="00A631F0" w:rsidRPr="00454FE4">
        <w:rPr>
          <w:rFonts w:ascii="Times New Roman" w:hAnsi="Times New Roman" w:cs="Times New Roman"/>
          <w:lang w:val="en-US"/>
        </w:rPr>
        <w:t>the coefficient characterizing the protection of the EI from fire-hazardous modes;</w:t>
      </w:r>
    </w:p>
    <w:p w:rsidR="000D0F45" w:rsidRPr="00454FE4" w:rsidRDefault="000D0F45" w:rsidP="00454FE4">
      <w:pPr>
        <w:tabs>
          <w:tab w:val="center" w:pos="5740"/>
          <w:tab w:val="left" w:pos="10080"/>
          <w:tab w:val="right" w:pos="10772"/>
        </w:tabs>
        <w:spacing w:after="0"/>
        <w:ind w:firstLine="284"/>
        <w:jc w:val="both"/>
        <w:rPr>
          <w:rFonts w:ascii="Times New Roman" w:hAnsi="Times New Roman" w:cs="Times New Roman"/>
          <w:lang w:val="en-US"/>
        </w:rPr>
      </w:pPr>
      <w:r w:rsidRPr="00454FE4">
        <w:rPr>
          <w:rFonts w:ascii="Times New Roman" w:hAnsi="Times New Roman" w:cs="Times New Roman"/>
          <w:lang w:val="en-US"/>
        </w:rPr>
        <w:t xml:space="preserve"> </w:t>
      </w:r>
      <w:proofErr w:type="gramStart"/>
      <w:r w:rsidRPr="00454FE4">
        <w:rPr>
          <w:rFonts w:ascii="Times New Roman" w:hAnsi="Times New Roman" w:cs="Times New Roman"/>
          <w:lang w:val="en-US"/>
        </w:rPr>
        <w:t>k</w:t>
      </w:r>
      <w:r w:rsidRPr="00454FE4">
        <w:rPr>
          <w:rFonts w:ascii="Times New Roman" w:hAnsi="Times New Roman" w:cs="Times New Roman"/>
          <w:vertAlign w:val="subscript"/>
          <w:lang w:val="en-US"/>
        </w:rPr>
        <w:t>2</w:t>
      </w:r>
      <w:r w:rsidRPr="00454FE4">
        <w:rPr>
          <w:rFonts w:ascii="Times New Roman" w:hAnsi="Times New Roman" w:cs="Times New Roman"/>
          <w:lang w:val="en-US"/>
        </w:rPr>
        <w:t xml:space="preserve"> – </w:t>
      </w:r>
      <w:r w:rsidR="00A631F0" w:rsidRPr="00454FE4">
        <w:rPr>
          <w:rFonts w:ascii="Times New Roman" w:hAnsi="Times New Roman" w:cs="Times New Roman"/>
          <w:lang w:val="en-US"/>
        </w:rPr>
        <w:t>a coefficient that takes into account the presence or absence of a special fire extinguishing system in the EI.</w:t>
      </w:r>
      <w:proofErr w:type="gramEnd"/>
      <w:r w:rsidR="00A631F0" w:rsidRPr="00454FE4">
        <w:rPr>
          <w:rFonts w:ascii="Times New Roman" w:hAnsi="Times New Roman" w:cs="Times New Roman"/>
          <w:lang w:val="en-US"/>
        </w:rPr>
        <w:t xml:space="preserve"> If there is such a </w:t>
      </w:r>
      <w:proofErr w:type="gramStart"/>
      <w:r w:rsidR="00A631F0" w:rsidRPr="00454FE4">
        <w:rPr>
          <w:rFonts w:ascii="Times New Roman" w:hAnsi="Times New Roman" w:cs="Times New Roman"/>
          <w:lang w:val="en-US"/>
        </w:rPr>
        <w:t>system ,</w:t>
      </w:r>
      <w:proofErr w:type="gramEnd"/>
      <w:r w:rsidR="00A631F0" w:rsidRPr="00454FE4">
        <w:rPr>
          <w:rFonts w:ascii="Times New Roman" w:hAnsi="Times New Roman" w:cs="Times New Roman"/>
          <w:lang w:val="en-US"/>
        </w:rPr>
        <w:t xml:space="preserve"> the value </w:t>
      </w:r>
      <w:r w:rsidRPr="00454FE4">
        <w:rPr>
          <w:rFonts w:ascii="Times New Roman" w:hAnsi="Times New Roman" w:cs="Times New Roman"/>
          <w:lang w:val="en-US"/>
        </w:rPr>
        <w:t>k</w:t>
      </w:r>
      <w:r w:rsidRPr="00454FE4">
        <w:rPr>
          <w:rFonts w:ascii="Times New Roman" w:hAnsi="Times New Roman" w:cs="Times New Roman"/>
          <w:vertAlign w:val="subscript"/>
          <w:lang w:val="en-US"/>
        </w:rPr>
        <w:t>2</w:t>
      </w:r>
      <w:r w:rsidRPr="00454FE4">
        <w:rPr>
          <w:rFonts w:ascii="Times New Roman" w:hAnsi="Times New Roman" w:cs="Times New Roman"/>
          <w:lang w:val="en-US"/>
        </w:rPr>
        <w:t xml:space="preserve">=0,05, </w:t>
      </w:r>
      <w:r w:rsidR="00A631F0" w:rsidRPr="00454FE4">
        <w:rPr>
          <w:rFonts w:ascii="Times New Roman" w:hAnsi="Times New Roman" w:cs="Times New Roman"/>
          <w:lang w:val="en-US"/>
        </w:rPr>
        <w:t xml:space="preserve">in her absence </w:t>
      </w:r>
      <w:r w:rsidRPr="00454FE4">
        <w:rPr>
          <w:rFonts w:ascii="Times New Roman" w:hAnsi="Times New Roman" w:cs="Times New Roman"/>
          <w:lang w:val="en-US"/>
        </w:rPr>
        <w:t>k</w:t>
      </w:r>
      <w:r w:rsidRPr="00454FE4">
        <w:rPr>
          <w:rFonts w:ascii="Times New Roman" w:hAnsi="Times New Roman" w:cs="Times New Roman"/>
          <w:vertAlign w:val="subscript"/>
          <w:lang w:val="en-US"/>
        </w:rPr>
        <w:t>2</w:t>
      </w:r>
      <w:r w:rsidR="003E5476" w:rsidRPr="00454FE4">
        <w:rPr>
          <w:rFonts w:ascii="Times New Roman" w:hAnsi="Times New Roman" w:cs="Times New Roman"/>
          <w:lang w:val="en-US"/>
        </w:rPr>
        <w:t>=</w:t>
      </w:r>
      <w:r w:rsidRPr="00454FE4">
        <w:rPr>
          <w:rFonts w:ascii="Times New Roman" w:hAnsi="Times New Roman" w:cs="Times New Roman"/>
          <w:lang w:val="en-US"/>
        </w:rPr>
        <w:t>1.</w:t>
      </w:r>
    </w:p>
    <w:p w:rsidR="000D0F45" w:rsidRPr="00454FE4" w:rsidRDefault="00A631F0" w:rsidP="00454FE4">
      <w:pPr>
        <w:tabs>
          <w:tab w:val="center" w:pos="5740"/>
          <w:tab w:val="left" w:pos="10080"/>
          <w:tab w:val="right" w:pos="10772"/>
        </w:tabs>
        <w:spacing w:after="0"/>
        <w:ind w:firstLine="284"/>
        <w:rPr>
          <w:rFonts w:ascii="Times New Roman" w:hAnsi="Times New Roman" w:cs="Times New Roman"/>
          <w:lang w:val="en-US"/>
        </w:rPr>
      </w:pPr>
      <w:r w:rsidRPr="00454FE4">
        <w:rPr>
          <w:rFonts w:ascii="Times New Roman" w:hAnsi="Times New Roman" w:cs="Times New Roman"/>
          <w:lang w:val="en-US"/>
        </w:rPr>
        <w:t>Value</w:t>
      </w:r>
      <w:r w:rsidR="000D0F45" w:rsidRPr="00454FE4">
        <w:rPr>
          <w:rFonts w:ascii="Times New Roman" w:hAnsi="Times New Roman" w:cs="Times New Roman"/>
          <w:lang w:val="en-US"/>
        </w:rPr>
        <w:t xml:space="preserve"> k</w:t>
      </w:r>
      <w:r w:rsidR="000D0F45" w:rsidRPr="00454FE4">
        <w:rPr>
          <w:rFonts w:ascii="Times New Roman" w:hAnsi="Times New Roman" w:cs="Times New Roman"/>
          <w:vertAlign w:val="subscript"/>
          <w:lang w:val="en-US"/>
        </w:rPr>
        <w:t>1</w:t>
      </w:r>
      <w:r w:rsidR="000D0F45" w:rsidRPr="00454FE4">
        <w:rPr>
          <w:rFonts w:ascii="Times New Roman" w:hAnsi="Times New Roman" w:cs="Times New Roman"/>
          <w:lang w:val="en-US"/>
        </w:rPr>
        <w:t xml:space="preserve"> </w:t>
      </w:r>
      <w:r w:rsidRPr="00454FE4">
        <w:rPr>
          <w:rFonts w:ascii="Times New Roman" w:hAnsi="Times New Roman" w:cs="Times New Roman"/>
          <w:lang w:val="en-US"/>
        </w:rPr>
        <w:t>calculated by the formula:</w:t>
      </w:r>
    </w:p>
    <w:p w:rsidR="000D0F45" w:rsidRPr="00A631F0" w:rsidRDefault="000D0F45" w:rsidP="000D0F45">
      <w:pPr>
        <w:tabs>
          <w:tab w:val="center" w:pos="5740"/>
          <w:tab w:val="left" w:pos="10080"/>
          <w:tab w:val="right" w:pos="10772"/>
        </w:tabs>
        <w:spacing w:after="0"/>
        <w:ind w:firstLine="709"/>
        <w:rPr>
          <w:rFonts w:ascii="Times New Roman" w:hAnsi="Times New Roman" w:cs="Times New Roman"/>
          <w:sz w:val="28"/>
          <w:szCs w:val="28"/>
          <w:lang w:val="en-US"/>
        </w:rPr>
      </w:pPr>
    </w:p>
    <w:p w:rsidR="000D0F45" w:rsidRPr="00454FE4" w:rsidRDefault="00A82578" w:rsidP="00213DA6">
      <w:pPr>
        <w:tabs>
          <w:tab w:val="center" w:pos="5740"/>
          <w:tab w:val="left" w:pos="10080"/>
          <w:tab w:val="right" w:pos="10772"/>
        </w:tabs>
        <w:spacing w:after="0"/>
        <w:ind w:firstLine="709"/>
        <w:jc w:val="right"/>
        <w:rPr>
          <w:rFonts w:ascii="Times New Roman" w:hAnsi="Times New Roman" w:cs="Times New Roman"/>
          <w:sz w:val="28"/>
          <w:szCs w:val="28"/>
          <w:lang w:val="en-US"/>
        </w:rPr>
      </w:pPr>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1</m:t>
            </m:r>
          </m:sub>
        </m:sSub>
        <m:r>
          <w:rPr>
            <w:rFonts w:ascii="Cambria Math" w:hAnsi="Cambria Math" w:cs="Times New Roman"/>
            <w:lang w:val="en-US"/>
          </w:rPr>
          <m:t>=1-</m:t>
        </m:r>
        <m:f>
          <m:fPr>
            <m:ctrlPr>
              <w:rPr>
                <w:rFonts w:ascii="Cambria Math" w:hAnsi="Cambria Math" w:cs="Times New Roman"/>
                <w:i/>
                <w:lang w:val="en-US"/>
              </w:rPr>
            </m:ctrlPr>
          </m:fPr>
          <m:num>
            <m:r>
              <w:rPr>
                <w:rFonts w:ascii="Cambria Math" w:hAnsi="Cambria Math" w:cs="Times New Roman"/>
                <w:lang w:val="en-US"/>
              </w:rPr>
              <m:t>Z</m:t>
            </m:r>
          </m:num>
          <m:den>
            <m:r>
              <w:rPr>
                <w:rFonts w:ascii="Cambria Math" w:hAnsi="Cambria Math" w:cs="Times New Roman"/>
                <w:lang w:val="en-US"/>
              </w:rPr>
              <m:t>N</m:t>
            </m:r>
          </m:den>
        </m:f>
      </m:oMath>
      <w:r w:rsidR="00213DA6" w:rsidRPr="00454FE4">
        <w:rPr>
          <w:rFonts w:ascii="Times New Roman" w:hAnsi="Times New Roman" w:cs="Times New Roman"/>
          <w:lang w:val="en-US"/>
        </w:rPr>
        <w:t xml:space="preserve"> </w:t>
      </w:r>
      <w:r w:rsidR="002B3B34" w:rsidRPr="00454FE4">
        <w:rPr>
          <w:rFonts w:ascii="Times New Roman" w:hAnsi="Times New Roman" w:cs="Times New Roman"/>
          <w:lang w:val="en-US"/>
        </w:rPr>
        <w:t>,</w:t>
      </w:r>
      <w:r w:rsidR="00213DA6" w:rsidRPr="00454FE4">
        <w:rPr>
          <w:rFonts w:ascii="Times New Roman" w:hAnsi="Times New Roman" w:cs="Times New Roman"/>
          <w:sz w:val="28"/>
          <w:szCs w:val="28"/>
          <w:lang w:val="en-US"/>
        </w:rPr>
        <w:t xml:space="preserve">                 </w:t>
      </w:r>
      <w:r w:rsidR="00454FE4">
        <w:rPr>
          <w:rFonts w:ascii="Times New Roman" w:hAnsi="Times New Roman" w:cs="Times New Roman"/>
          <w:sz w:val="28"/>
          <w:szCs w:val="28"/>
          <w:lang w:val="en-US"/>
        </w:rPr>
        <w:t xml:space="preserve">                  </w:t>
      </w:r>
      <w:r w:rsidR="00213DA6" w:rsidRPr="00454FE4">
        <w:rPr>
          <w:rFonts w:ascii="Times New Roman" w:hAnsi="Times New Roman" w:cs="Times New Roman"/>
          <w:sz w:val="28"/>
          <w:szCs w:val="28"/>
          <w:lang w:val="en-US"/>
        </w:rPr>
        <w:t xml:space="preserve">                         (10)</w:t>
      </w:r>
    </w:p>
    <w:p w:rsidR="00A631F0" w:rsidRPr="00454FE4" w:rsidRDefault="00A631F0" w:rsidP="00454FE4">
      <w:pPr>
        <w:tabs>
          <w:tab w:val="center" w:pos="5740"/>
          <w:tab w:val="left" w:pos="10080"/>
          <w:tab w:val="right" w:pos="10772"/>
        </w:tabs>
        <w:spacing w:after="0"/>
        <w:jc w:val="both"/>
        <w:rPr>
          <w:rFonts w:ascii="Times New Roman" w:hAnsi="Times New Roman" w:cs="Times New Roman"/>
          <w:lang w:val="en-US"/>
        </w:rPr>
      </w:pPr>
      <w:proofErr w:type="gramStart"/>
      <w:r w:rsidRPr="00454FE4">
        <w:rPr>
          <w:rFonts w:ascii="Times New Roman" w:hAnsi="Times New Roman" w:cs="Times New Roman"/>
          <w:lang w:val="en-US"/>
        </w:rPr>
        <w:t>where</w:t>
      </w:r>
      <w:proofErr w:type="gramEnd"/>
      <w:r w:rsidRPr="00454FE4">
        <w:rPr>
          <w:rFonts w:ascii="Times New Roman" w:hAnsi="Times New Roman" w:cs="Times New Roman"/>
          <w:lang w:val="en-US"/>
        </w:rPr>
        <w:t xml:space="preserve"> N - number of fire-hazardous modes (determined in the process of simulating malfunctions); Z - number of modes in which the EI protection is triggered (determined in the process of simulating malfunctions).</w:t>
      </w:r>
    </w:p>
    <w:p w:rsidR="00A631F0" w:rsidRPr="00282ACB" w:rsidRDefault="00A631F0" w:rsidP="00454FE4">
      <w:pPr>
        <w:tabs>
          <w:tab w:val="center" w:pos="5740"/>
          <w:tab w:val="left" w:pos="10080"/>
          <w:tab w:val="right" w:pos="10772"/>
        </w:tabs>
        <w:spacing w:after="0"/>
        <w:ind w:firstLine="142"/>
        <w:jc w:val="both"/>
        <w:rPr>
          <w:rFonts w:ascii="Times New Roman" w:hAnsi="Times New Roman" w:cs="Times New Roman"/>
          <w:lang w:val="en-US"/>
        </w:rPr>
      </w:pPr>
      <w:r w:rsidRPr="00454FE4">
        <w:rPr>
          <w:rFonts w:ascii="Times New Roman" w:hAnsi="Times New Roman" w:cs="Times New Roman"/>
          <w:lang w:val="en-US"/>
        </w:rPr>
        <w:t xml:space="preserve">To assess the fire hazard of an electrical installation, it is necessary to develop a test program and methodology that takes into account conductive, insulating and structural elements and materials. </w:t>
      </w:r>
      <w:r w:rsidRPr="00282ACB">
        <w:rPr>
          <w:rFonts w:ascii="Times New Roman" w:hAnsi="Times New Roman" w:cs="Times New Roman"/>
          <w:lang w:val="en-US"/>
        </w:rPr>
        <w:t>[10]</w:t>
      </w:r>
    </w:p>
    <w:p w:rsidR="00A631F0" w:rsidRPr="00454FE4" w:rsidRDefault="00A631F0" w:rsidP="00454FE4">
      <w:pPr>
        <w:tabs>
          <w:tab w:val="center" w:pos="5740"/>
          <w:tab w:val="left" w:pos="10080"/>
          <w:tab w:val="right" w:pos="10772"/>
        </w:tabs>
        <w:spacing w:after="0"/>
        <w:ind w:firstLine="142"/>
        <w:jc w:val="both"/>
        <w:rPr>
          <w:rFonts w:ascii="Times New Roman" w:hAnsi="Times New Roman" w:cs="Times New Roman"/>
          <w:lang w:val="en-US"/>
        </w:rPr>
      </w:pPr>
      <w:r w:rsidRPr="00454FE4">
        <w:rPr>
          <w:rFonts w:ascii="Times New Roman" w:hAnsi="Times New Roman" w:cs="Times New Roman"/>
          <w:lang w:val="en-US"/>
        </w:rPr>
        <w:t>The algorithm for assessing the fire hazard of electrical installations is shown in Figure 3.</w:t>
      </w:r>
    </w:p>
    <w:p w:rsidR="002C3079" w:rsidRPr="00A631F0" w:rsidRDefault="000635C6" w:rsidP="00992855">
      <w:pPr>
        <w:tabs>
          <w:tab w:val="center" w:pos="5740"/>
          <w:tab w:val="left" w:pos="10080"/>
          <w:tab w:val="right" w:pos="10772"/>
        </w:tabs>
        <w:spacing w:after="0"/>
        <w:jc w:val="center"/>
        <w:rPr>
          <w:rFonts w:ascii="Times New Roman" w:hAnsi="Times New Roman" w:cs="Times New Roman"/>
          <w:sz w:val="28"/>
          <w:szCs w:val="28"/>
          <w:lang w:val="en-US"/>
        </w:rPr>
      </w:pPr>
      <w:r>
        <w:object w:dxaOrig="6825" w:dyaOrig="16215">
          <v:shape id="_x0000_i1027" type="#_x0000_t75" style="width:303.05pt;height:717.5pt" o:ole="">
            <v:imagedata r:id="rId11" o:title=""/>
          </v:shape>
          <o:OLEObject Type="Embed" ProgID="Visio.Drawing.15" ShapeID="_x0000_i1027" DrawAspect="Content" ObjectID="_1698477764" r:id="rId12"/>
        </w:object>
      </w:r>
    </w:p>
    <w:p w:rsidR="00D908AC" w:rsidRPr="00454FE4" w:rsidRDefault="00D908AC" w:rsidP="00454FE4">
      <w:pPr>
        <w:spacing w:before="120" w:after="120" w:line="240" w:lineRule="auto"/>
        <w:jc w:val="center"/>
        <w:rPr>
          <w:rFonts w:ascii="Times New Roman" w:eastAsia="Calibri" w:hAnsi="Times New Roman" w:cs="Times New Roman"/>
          <w:bCs/>
          <w:lang w:val="en-US" w:eastAsia="en-US"/>
        </w:rPr>
      </w:pPr>
      <w:r w:rsidRPr="00454FE4">
        <w:rPr>
          <w:rFonts w:ascii="Times New Roman" w:eastAsia="Calibri" w:hAnsi="Times New Roman" w:cs="Times New Roman"/>
          <w:b/>
          <w:bCs/>
          <w:lang w:val="en-US" w:eastAsia="en-US"/>
        </w:rPr>
        <w:t>Figure 3</w:t>
      </w:r>
      <w:r w:rsidRPr="00454FE4">
        <w:rPr>
          <w:rFonts w:ascii="Times New Roman" w:eastAsia="Calibri" w:hAnsi="Times New Roman" w:cs="Times New Roman"/>
          <w:bCs/>
          <w:lang w:val="en-US" w:eastAsia="en-US"/>
        </w:rPr>
        <w:t xml:space="preserve"> - Algorithm for determining the fire hazard of electrical installations of a production facility</w:t>
      </w:r>
    </w:p>
    <w:p w:rsidR="00D908AC" w:rsidRPr="00454FE4" w:rsidRDefault="00D908AC" w:rsidP="00454FE4">
      <w:pPr>
        <w:spacing w:after="0" w:line="240" w:lineRule="auto"/>
        <w:ind w:firstLine="284"/>
        <w:jc w:val="both"/>
        <w:rPr>
          <w:rFonts w:ascii="Times New Roman" w:eastAsia="Times New Roman" w:hAnsi="Times New Roman" w:cs="Times New Roman"/>
          <w:lang w:val="en-US"/>
        </w:rPr>
      </w:pPr>
      <w:r w:rsidRPr="00454FE4">
        <w:rPr>
          <w:rFonts w:ascii="Times New Roman" w:eastAsia="Times New Roman" w:hAnsi="Times New Roman" w:cs="Times New Roman"/>
          <w:lang w:val="en-US"/>
        </w:rPr>
        <w:t>In accordance with Article 93 of the "Technical Regulations", the value of an individual fire risk that can lead to the death of a person as a result of exposure to fire hazards for production facilities should not exceed 1 ×10</w:t>
      </w:r>
      <w:r w:rsidRPr="00992855">
        <w:rPr>
          <w:rFonts w:ascii="Times New Roman" w:eastAsia="Times New Roman" w:hAnsi="Times New Roman" w:cs="Times New Roman"/>
          <w:vertAlign w:val="superscript"/>
          <w:lang w:val="en-US"/>
        </w:rPr>
        <w:t>-6</w:t>
      </w:r>
      <w:r w:rsidRPr="00454FE4">
        <w:rPr>
          <w:rFonts w:ascii="Times New Roman" w:eastAsia="Times New Roman" w:hAnsi="Times New Roman" w:cs="Times New Roman"/>
          <w:lang w:val="en-US"/>
        </w:rPr>
        <w:t>. For objects of the social sphere - the value of the individual fire risk is 1×10</w:t>
      </w:r>
      <w:r w:rsidRPr="00992855">
        <w:rPr>
          <w:rFonts w:ascii="Times New Roman" w:eastAsia="Times New Roman" w:hAnsi="Times New Roman" w:cs="Times New Roman"/>
          <w:vertAlign w:val="superscript"/>
          <w:lang w:val="en-US"/>
        </w:rPr>
        <w:t>-7</w:t>
      </w:r>
      <w:r w:rsidRPr="00454FE4">
        <w:rPr>
          <w:rFonts w:ascii="Times New Roman" w:eastAsia="Times New Roman" w:hAnsi="Times New Roman" w:cs="Times New Roman"/>
          <w:lang w:val="en-US"/>
        </w:rPr>
        <w:t>.</w:t>
      </w:r>
    </w:p>
    <w:p w:rsidR="00D908AC" w:rsidRPr="00992855" w:rsidRDefault="00D908AC" w:rsidP="00992855">
      <w:pPr>
        <w:spacing w:after="0" w:line="240" w:lineRule="auto"/>
        <w:ind w:firstLine="284"/>
        <w:jc w:val="both"/>
        <w:rPr>
          <w:rFonts w:ascii="Times New Roman" w:eastAsia="Times New Roman" w:hAnsi="Times New Roman" w:cs="Times New Roman"/>
          <w:lang w:val="en-US"/>
        </w:rPr>
      </w:pPr>
      <w:r w:rsidRPr="00992855">
        <w:rPr>
          <w:rFonts w:ascii="Times New Roman" w:eastAsia="Times New Roman" w:hAnsi="Times New Roman" w:cs="Times New Roman"/>
          <w:lang w:val="en-US"/>
        </w:rPr>
        <w:lastRenderedPageBreak/>
        <w:t>Figure 4 shows a block diagram of the algorithm for calculating individual fire risk.</w:t>
      </w:r>
    </w:p>
    <w:p w:rsidR="00534951" w:rsidRPr="00677CB1" w:rsidRDefault="00784212" w:rsidP="00917C3F">
      <w:pPr>
        <w:spacing w:after="0"/>
        <w:rPr>
          <w:rFonts w:ascii="Times New Roman" w:hAnsi="Times New Roman" w:cs="Times New Roman"/>
          <w:sz w:val="24"/>
          <w:szCs w:val="24"/>
          <w:lang w:val="en-US"/>
        </w:rPr>
      </w:pPr>
      <w:r w:rsidRPr="00677CB1">
        <w:rPr>
          <w:rFonts w:ascii="Times New Roman" w:hAnsi="Times New Roman" w:cs="Times New Roman"/>
          <w:sz w:val="20"/>
          <w:szCs w:val="20"/>
          <w:lang w:val="en-US"/>
        </w:rPr>
        <w:t xml:space="preserve"> </w:t>
      </w:r>
      <w:r w:rsidR="000635C6">
        <w:object w:dxaOrig="10035" w:dyaOrig="14371">
          <v:shape id="_x0000_i1028" type="#_x0000_t75" style="width:426.15pt;height:608.65pt" o:ole="">
            <v:imagedata r:id="rId13" o:title=""/>
          </v:shape>
          <o:OLEObject Type="Embed" ProgID="Visio.Drawing.15" ShapeID="_x0000_i1028" DrawAspect="Content" ObjectID="_1698477765" r:id="rId14"/>
        </w:object>
      </w:r>
    </w:p>
    <w:p w:rsidR="00917C3F" w:rsidRPr="00677CB1" w:rsidRDefault="00917C3F" w:rsidP="00534951">
      <w:pPr>
        <w:ind w:firstLine="708"/>
        <w:rPr>
          <w:rFonts w:ascii="Times New Roman" w:hAnsi="Times New Roman" w:cs="Times New Roman"/>
          <w:i/>
          <w:sz w:val="24"/>
          <w:szCs w:val="24"/>
          <w:lang w:val="en-US"/>
        </w:rPr>
      </w:pPr>
    </w:p>
    <w:p w:rsidR="007C4B5E" w:rsidRPr="00992855" w:rsidRDefault="00677CB1" w:rsidP="00992855">
      <w:pPr>
        <w:spacing w:before="120" w:after="120" w:line="240" w:lineRule="auto"/>
        <w:jc w:val="center"/>
        <w:rPr>
          <w:rFonts w:ascii="Times New Roman" w:eastAsia="Calibri" w:hAnsi="Times New Roman" w:cs="Times New Roman"/>
          <w:bCs/>
          <w:lang w:val="en-US" w:eastAsia="en-US"/>
        </w:rPr>
      </w:pPr>
      <w:r w:rsidRPr="00992855">
        <w:rPr>
          <w:rFonts w:ascii="Times New Roman" w:eastAsia="Calibri" w:hAnsi="Times New Roman" w:cs="Times New Roman"/>
          <w:b/>
          <w:bCs/>
          <w:lang w:val="en-US" w:eastAsia="en-US"/>
        </w:rPr>
        <w:t xml:space="preserve">Figure 4 </w:t>
      </w:r>
      <w:r w:rsidRPr="00992855">
        <w:rPr>
          <w:rFonts w:ascii="Times New Roman" w:eastAsia="Calibri" w:hAnsi="Times New Roman" w:cs="Times New Roman"/>
          <w:bCs/>
          <w:lang w:val="en-US" w:eastAsia="en-US"/>
        </w:rPr>
        <w:t>- Procedure for calculating individual fire risk</w:t>
      </w:r>
    </w:p>
    <w:p w:rsidR="00677CB1" w:rsidRPr="00992855" w:rsidRDefault="00677CB1" w:rsidP="00992855">
      <w:pPr>
        <w:tabs>
          <w:tab w:val="left" w:pos="0"/>
        </w:tabs>
        <w:spacing w:before="240" w:after="0" w:line="240" w:lineRule="auto"/>
        <w:jc w:val="both"/>
        <w:rPr>
          <w:rFonts w:ascii="Times New Roman" w:eastAsia="Calibri" w:hAnsi="Times New Roman" w:cs="Times New Roman"/>
          <w:b/>
          <w:lang w:val="en-GB" w:eastAsia="en-US"/>
        </w:rPr>
      </w:pPr>
      <w:r w:rsidRPr="00992855">
        <w:rPr>
          <w:rFonts w:ascii="Times New Roman" w:eastAsia="Calibri" w:hAnsi="Times New Roman" w:cs="Times New Roman"/>
          <w:b/>
          <w:lang w:val="en-GB" w:eastAsia="en-US"/>
        </w:rPr>
        <w:t>Conclusions</w:t>
      </w:r>
    </w:p>
    <w:p w:rsidR="00677CB1" w:rsidRPr="00992855" w:rsidRDefault="00677CB1" w:rsidP="00992855">
      <w:pPr>
        <w:spacing w:after="0" w:line="240" w:lineRule="auto"/>
        <w:ind w:firstLine="284"/>
        <w:jc w:val="both"/>
        <w:rPr>
          <w:rFonts w:ascii="Times New Roman" w:eastAsia="Times New Roman" w:hAnsi="Times New Roman" w:cs="Times New Roman"/>
          <w:lang w:val="en-US"/>
        </w:rPr>
      </w:pPr>
      <w:r w:rsidRPr="00992855">
        <w:rPr>
          <w:rFonts w:ascii="Times New Roman" w:eastAsia="Times New Roman" w:hAnsi="Times New Roman" w:cs="Times New Roman"/>
          <w:lang w:val="en-US"/>
        </w:rPr>
        <w:t>The state of fire safety of electrical installations of the infrastructure of cities and settlements in Russia poses a threat to national security, which led to the need to include the problem in the List of critical technologies approved by the President of the Russian Federation. The current situation is caused by a complex of problems of an economic, legal and technological nature, among which the most urgent are:</w:t>
      </w:r>
    </w:p>
    <w:p w:rsidR="00677CB1" w:rsidRPr="00992855" w:rsidRDefault="00677CB1" w:rsidP="00992855">
      <w:pPr>
        <w:spacing w:after="0" w:line="240" w:lineRule="auto"/>
        <w:ind w:firstLine="284"/>
        <w:jc w:val="both"/>
        <w:rPr>
          <w:rFonts w:ascii="Times New Roman" w:eastAsia="Times New Roman" w:hAnsi="Times New Roman" w:cs="Times New Roman"/>
          <w:lang w:val="en-US"/>
        </w:rPr>
      </w:pPr>
      <w:r w:rsidRPr="00992855">
        <w:rPr>
          <w:rFonts w:ascii="Times New Roman" w:eastAsia="Times New Roman" w:hAnsi="Times New Roman" w:cs="Times New Roman"/>
          <w:lang w:val="en-US"/>
        </w:rPr>
        <w:t xml:space="preserve">- </w:t>
      </w:r>
      <w:proofErr w:type="gramStart"/>
      <w:r w:rsidRPr="00992855">
        <w:rPr>
          <w:rFonts w:ascii="Times New Roman" w:eastAsia="Times New Roman" w:hAnsi="Times New Roman" w:cs="Times New Roman"/>
          <w:lang w:val="en-US"/>
        </w:rPr>
        <w:t>lack</w:t>
      </w:r>
      <w:proofErr w:type="gramEnd"/>
      <w:r w:rsidRPr="00992855">
        <w:rPr>
          <w:rFonts w:ascii="Times New Roman" w:eastAsia="Times New Roman" w:hAnsi="Times New Roman" w:cs="Times New Roman"/>
          <w:lang w:val="en-US"/>
        </w:rPr>
        <w:t xml:space="preserve"> of a unified concept of fire risk management of electrical installations of production facilities;</w:t>
      </w:r>
    </w:p>
    <w:p w:rsidR="00677CB1" w:rsidRPr="00992855" w:rsidRDefault="00677CB1" w:rsidP="00992855">
      <w:pPr>
        <w:spacing w:after="0" w:line="240" w:lineRule="auto"/>
        <w:ind w:firstLine="284"/>
        <w:jc w:val="both"/>
        <w:rPr>
          <w:rFonts w:ascii="Times New Roman" w:eastAsia="Times New Roman" w:hAnsi="Times New Roman" w:cs="Times New Roman"/>
          <w:lang w:val="en-US"/>
        </w:rPr>
      </w:pPr>
      <w:r w:rsidRPr="00992855">
        <w:rPr>
          <w:rFonts w:ascii="Times New Roman" w:eastAsia="Times New Roman" w:hAnsi="Times New Roman" w:cs="Times New Roman"/>
          <w:lang w:val="en-US"/>
        </w:rPr>
        <w:t xml:space="preserve">- </w:t>
      </w:r>
      <w:proofErr w:type="gramStart"/>
      <w:r w:rsidRPr="00992855">
        <w:rPr>
          <w:rFonts w:ascii="Times New Roman" w:eastAsia="Times New Roman" w:hAnsi="Times New Roman" w:cs="Times New Roman"/>
          <w:lang w:val="en-US"/>
        </w:rPr>
        <w:t>lack</w:t>
      </w:r>
      <w:proofErr w:type="gramEnd"/>
      <w:r w:rsidRPr="00992855">
        <w:rPr>
          <w:rFonts w:ascii="Times New Roman" w:eastAsia="Times New Roman" w:hAnsi="Times New Roman" w:cs="Times New Roman"/>
          <w:lang w:val="en-US"/>
        </w:rPr>
        <w:t xml:space="preserve"> of effective methods and tools for diagnosing the technical condition of the electrical facilities of the social sphere;</w:t>
      </w:r>
    </w:p>
    <w:p w:rsidR="00677CB1" w:rsidRPr="00992855" w:rsidRDefault="00677CB1" w:rsidP="00992855">
      <w:pPr>
        <w:spacing w:after="0" w:line="240" w:lineRule="auto"/>
        <w:ind w:firstLine="284"/>
        <w:jc w:val="both"/>
        <w:rPr>
          <w:rFonts w:ascii="Times New Roman" w:eastAsia="Times New Roman" w:hAnsi="Times New Roman" w:cs="Times New Roman"/>
          <w:lang w:val="en-US"/>
        </w:rPr>
      </w:pPr>
      <w:r w:rsidRPr="00992855">
        <w:rPr>
          <w:rFonts w:ascii="Times New Roman" w:eastAsia="Times New Roman" w:hAnsi="Times New Roman" w:cs="Times New Roman"/>
          <w:lang w:val="en-US"/>
        </w:rPr>
        <w:lastRenderedPageBreak/>
        <w:t xml:space="preserve">- </w:t>
      </w:r>
      <w:proofErr w:type="gramStart"/>
      <w:r w:rsidRPr="00992855">
        <w:rPr>
          <w:rFonts w:ascii="Times New Roman" w:eastAsia="Times New Roman" w:hAnsi="Times New Roman" w:cs="Times New Roman"/>
          <w:lang w:val="en-US"/>
        </w:rPr>
        <w:t>imperfection</w:t>
      </w:r>
      <w:proofErr w:type="gramEnd"/>
      <w:r w:rsidRPr="00992855">
        <w:rPr>
          <w:rFonts w:ascii="Times New Roman" w:eastAsia="Times New Roman" w:hAnsi="Times New Roman" w:cs="Times New Roman"/>
          <w:lang w:val="en-US"/>
        </w:rPr>
        <w:t xml:space="preserve"> of the regulatory legal provision of fire safety and lack of proper control by the supervisory authorities of the Ministry of Emergency Situations and </w:t>
      </w:r>
      <w:proofErr w:type="spellStart"/>
      <w:r w:rsidRPr="00992855">
        <w:rPr>
          <w:rFonts w:ascii="Times New Roman" w:eastAsia="Times New Roman" w:hAnsi="Times New Roman" w:cs="Times New Roman"/>
          <w:lang w:val="en-US"/>
        </w:rPr>
        <w:t>gosgortehnadzor</w:t>
      </w:r>
      <w:proofErr w:type="spellEnd"/>
      <w:r w:rsidRPr="00992855">
        <w:rPr>
          <w:rFonts w:ascii="Times New Roman" w:eastAsia="Times New Roman" w:hAnsi="Times New Roman" w:cs="Times New Roman"/>
          <w:lang w:val="en-US"/>
        </w:rPr>
        <w:t>;</w:t>
      </w:r>
    </w:p>
    <w:p w:rsidR="003710C4" w:rsidRPr="00992855" w:rsidRDefault="00677CB1" w:rsidP="00992855">
      <w:pPr>
        <w:spacing w:after="0" w:line="240" w:lineRule="auto"/>
        <w:ind w:firstLine="284"/>
        <w:jc w:val="both"/>
        <w:rPr>
          <w:rFonts w:ascii="Times New Roman" w:eastAsia="Times New Roman" w:hAnsi="Times New Roman" w:cs="Times New Roman"/>
          <w:lang w:val="en-US"/>
        </w:rPr>
      </w:pPr>
      <w:r w:rsidRPr="00992855">
        <w:rPr>
          <w:rFonts w:ascii="Times New Roman" w:eastAsia="Times New Roman" w:hAnsi="Times New Roman" w:cs="Times New Roman"/>
          <w:lang w:val="en-US"/>
        </w:rPr>
        <w:t xml:space="preserve">- </w:t>
      </w:r>
      <w:proofErr w:type="gramStart"/>
      <w:r w:rsidRPr="00992855">
        <w:rPr>
          <w:rFonts w:ascii="Times New Roman" w:eastAsia="Times New Roman" w:hAnsi="Times New Roman" w:cs="Times New Roman"/>
          <w:lang w:val="en-US"/>
        </w:rPr>
        <w:t>the</w:t>
      </w:r>
      <w:proofErr w:type="gramEnd"/>
      <w:r w:rsidRPr="00992855">
        <w:rPr>
          <w:rFonts w:ascii="Times New Roman" w:eastAsia="Times New Roman" w:hAnsi="Times New Roman" w:cs="Times New Roman"/>
          <w:lang w:val="en-US"/>
        </w:rPr>
        <w:t xml:space="preserve"> limited material and financial resources allocated to ensure </w:t>
      </w:r>
      <w:proofErr w:type="spellStart"/>
      <w:r w:rsidRPr="00992855">
        <w:rPr>
          <w:rFonts w:ascii="Times New Roman" w:eastAsia="Times New Roman" w:hAnsi="Times New Roman" w:cs="Times New Roman"/>
          <w:lang w:val="en-US"/>
        </w:rPr>
        <w:t>technogenic</w:t>
      </w:r>
      <w:proofErr w:type="spellEnd"/>
      <w:r w:rsidRPr="00992855">
        <w:rPr>
          <w:rFonts w:ascii="Times New Roman" w:eastAsia="Times New Roman" w:hAnsi="Times New Roman" w:cs="Times New Roman"/>
          <w:lang w:val="en-US"/>
        </w:rPr>
        <w:t xml:space="preserve"> safety, which led to significant depreciation (70%) of the fixed assets of electric power facilities.</w:t>
      </w:r>
    </w:p>
    <w:p w:rsidR="00992855" w:rsidRDefault="00992855" w:rsidP="0090118B">
      <w:pPr>
        <w:spacing w:after="0"/>
        <w:ind w:firstLine="709"/>
        <w:jc w:val="both"/>
        <w:rPr>
          <w:rFonts w:ascii="Times New Roman" w:hAnsi="Times New Roman" w:cs="Times New Roman"/>
          <w:sz w:val="28"/>
          <w:szCs w:val="28"/>
          <w:lang w:val="en-US"/>
        </w:rPr>
      </w:pPr>
    </w:p>
    <w:p w:rsidR="00992855" w:rsidRPr="00282ACB" w:rsidRDefault="00992855" w:rsidP="00992855">
      <w:pPr>
        <w:tabs>
          <w:tab w:val="left" w:pos="0"/>
        </w:tabs>
        <w:spacing w:before="240" w:after="0" w:line="240" w:lineRule="auto"/>
        <w:jc w:val="both"/>
        <w:rPr>
          <w:rFonts w:ascii="Times New Roman" w:hAnsi="Times New Roman"/>
          <w:b/>
          <w:lang w:val="en-US"/>
        </w:rPr>
      </w:pPr>
      <w:r w:rsidRPr="00D02C6C">
        <w:rPr>
          <w:rFonts w:ascii="Times New Roman" w:hAnsi="Times New Roman"/>
          <w:b/>
          <w:lang w:val="en-US"/>
        </w:rPr>
        <w:t>References</w:t>
      </w:r>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[1]</w:t>
      </w:r>
      <w:r w:rsidRPr="00992855">
        <w:rPr>
          <w:rFonts w:ascii="Times New Roman" w:eastAsia="Times New Roman" w:hAnsi="Times New Roman"/>
          <w:sz w:val="24"/>
          <w:szCs w:val="24"/>
          <w:lang w:val="en-US"/>
        </w:rPr>
        <w:tab/>
      </w:r>
      <w:r w:rsidRPr="00992855">
        <w:rPr>
          <w:rFonts w:ascii="Times New Roman" w:eastAsia="Calibri" w:hAnsi="Times New Roman" w:cs="Times New Roman"/>
          <w:lang w:val="en-US" w:eastAsia="en-US"/>
        </w:rPr>
        <w:t>Federal Law No. 69-FZ of December 21, 1994 "On Fire Safety"</w:t>
      </w:r>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w:t>
      </w:r>
      <w:r>
        <w:rPr>
          <w:rFonts w:ascii="Times New Roman" w:eastAsia="Times New Roman" w:hAnsi="Times New Roman"/>
          <w:lang w:val="en-US"/>
        </w:rPr>
        <w:t>2</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r w:rsidRPr="00992855">
        <w:rPr>
          <w:rFonts w:ascii="Times New Roman" w:eastAsia="Calibri" w:hAnsi="Times New Roman" w:cs="Times New Roman"/>
          <w:lang w:val="en-US" w:eastAsia="en-US"/>
        </w:rPr>
        <w:t>Federal Law No. 123-FZ of July 22, 2008 "Technical Regulations on Fire Safety Requirements"</w:t>
      </w:r>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w:t>
      </w:r>
      <w:r>
        <w:rPr>
          <w:rFonts w:ascii="Times New Roman" w:eastAsia="Times New Roman" w:hAnsi="Times New Roman"/>
          <w:lang w:val="en-US"/>
        </w:rPr>
        <w:t>3</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proofErr w:type="spellStart"/>
      <w:r w:rsidRPr="00992855">
        <w:rPr>
          <w:rFonts w:ascii="Times New Roman" w:eastAsia="Calibri" w:hAnsi="Times New Roman" w:cs="Times New Roman"/>
          <w:lang w:val="en-US" w:eastAsia="en-US"/>
        </w:rPr>
        <w:t>Vorobyev</w:t>
      </w:r>
      <w:proofErr w:type="spellEnd"/>
      <w:r w:rsidRPr="00992855">
        <w:rPr>
          <w:rFonts w:ascii="Times New Roman" w:eastAsia="Calibri" w:hAnsi="Times New Roman" w:cs="Times New Roman"/>
          <w:lang w:val="en-US" w:eastAsia="en-US"/>
        </w:rPr>
        <w:t xml:space="preserve">, </w:t>
      </w:r>
      <w:proofErr w:type="gramStart"/>
      <w:r w:rsidRPr="00992855">
        <w:rPr>
          <w:rFonts w:ascii="Times New Roman" w:eastAsia="Calibri" w:hAnsi="Times New Roman" w:cs="Times New Roman"/>
          <w:lang w:val="en-US" w:eastAsia="en-US"/>
        </w:rPr>
        <w:t>YUL.,</w:t>
      </w:r>
      <w:proofErr w:type="gramEnd"/>
      <w:r w:rsidRPr="00992855">
        <w:rPr>
          <w:rFonts w:ascii="Times New Roman" w:eastAsia="Calibri" w:hAnsi="Times New Roman" w:cs="Times New Roman"/>
          <w:lang w:val="en-US" w:eastAsia="en-US"/>
        </w:rPr>
        <w:t xml:space="preserve"> </w:t>
      </w:r>
      <w:proofErr w:type="spellStart"/>
      <w:r w:rsidRPr="00992855">
        <w:rPr>
          <w:rFonts w:ascii="Times New Roman" w:eastAsia="Calibri" w:hAnsi="Times New Roman" w:cs="Times New Roman"/>
          <w:lang w:val="en-US" w:eastAsia="en-US"/>
        </w:rPr>
        <w:t>Malinovsky</w:t>
      </w:r>
      <w:proofErr w:type="spellEnd"/>
      <w:r w:rsidRPr="00992855">
        <w:rPr>
          <w:rFonts w:ascii="Times New Roman" w:eastAsia="Calibri" w:hAnsi="Times New Roman" w:cs="Times New Roman"/>
          <w:lang w:val="en-US" w:eastAsia="en-US"/>
        </w:rPr>
        <w:t xml:space="preserve"> G.G., </w:t>
      </w:r>
      <w:proofErr w:type="spellStart"/>
      <w:r w:rsidRPr="00992855">
        <w:rPr>
          <w:rFonts w:ascii="Times New Roman" w:eastAsia="Calibri" w:hAnsi="Times New Roman" w:cs="Times New Roman"/>
          <w:lang w:val="en-US" w:eastAsia="en-US"/>
        </w:rPr>
        <w:t>Makhutov</w:t>
      </w:r>
      <w:proofErr w:type="spellEnd"/>
      <w:r w:rsidRPr="00992855">
        <w:rPr>
          <w:rFonts w:ascii="Times New Roman" w:eastAsia="Calibri" w:hAnsi="Times New Roman" w:cs="Times New Roman"/>
          <w:lang w:val="en-US" w:eastAsia="en-US"/>
        </w:rPr>
        <w:t xml:space="preserve"> M.A. Safety problems in emergency situations. - Risk theory and security technologies. - M., 2007. - 376 p.</w:t>
      </w:r>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w:t>
      </w:r>
      <w:r>
        <w:rPr>
          <w:rFonts w:ascii="Times New Roman" w:eastAsia="Times New Roman" w:hAnsi="Times New Roman"/>
          <w:lang w:val="en-US"/>
        </w:rPr>
        <w:t>4</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proofErr w:type="spellStart"/>
      <w:r w:rsidRPr="00992855">
        <w:rPr>
          <w:rFonts w:ascii="Times New Roman" w:eastAsia="Calibri" w:hAnsi="Times New Roman" w:cs="Times New Roman"/>
          <w:lang w:val="en-US" w:eastAsia="en-US"/>
        </w:rPr>
        <w:t>Germanenko</w:t>
      </w:r>
      <w:proofErr w:type="spellEnd"/>
      <w:r w:rsidRPr="00992855">
        <w:rPr>
          <w:rFonts w:ascii="Times New Roman" w:eastAsia="Calibri" w:hAnsi="Times New Roman" w:cs="Times New Roman"/>
          <w:lang w:val="en-US" w:eastAsia="en-US"/>
        </w:rPr>
        <w:t xml:space="preserve">, B.C. Conceptual foundations of safety management of electrical installations of buildings. - </w:t>
      </w:r>
      <w:proofErr w:type="spellStart"/>
      <w:r w:rsidRPr="00992855">
        <w:rPr>
          <w:rFonts w:ascii="Times New Roman" w:eastAsia="Calibri" w:hAnsi="Times New Roman" w:cs="Times New Roman"/>
          <w:lang w:val="en-US" w:eastAsia="en-US"/>
        </w:rPr>
        <w:t>Polzunovsky</w:t>
      </w:r>
      <w:proofErr w:type="spellEnd"/>
      <w:r w:rsidRPr="00992855">
        <w:rPr>
          <w:rFonts w:ascii="Times New Roman" w:eastAsia="Calibri" w:hAnsi="Times New Roman" w:cs="Times New Roman"/>
          <w:lang w:val="en-US" w:eastAsia="en-US"/>
        </w:rPr>
        <w:t xml:space="preserve"> almanac, - Barnaul: Alt. state Tech. un-t, 2004. - No.1-2. </w:t>
      </w:r>
      <w:proofErr w:type="gramStart"/>
      <w:r w:rsidRPr="00992855">
        <w:rPr>
          <w:rFonts w:ascii="Times New Roman" w:eastAsia="Calibri" w:hAnsi="Times New Roman" w:cs="Times New Roman"/>
          <w:lang w:val="en-US" w:eastAsia="en-US"/>
        </w:rPr>
        <w:t>- pp. 113-120.</w:t>
      </w:r>
      <w:proofErr w:type="gramEnd"/>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w:t>
      </w:r>
      <w:r>
        <w:rPr>
          <w:rFonts w:ascii="Times New Roman" w:eastAsia="Times New Roman" w:hAnsi="Times New Roman"/>
          <w:lang w:val="en-US"/>
        </w:rPr>
        <w:t>5</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r w:rsidRPr="00992855">
        <w:rPr>
          <w:rFonts w:ascii="Times New Roman" w:eastAsia="Calibri" w:hAnsi="Times New Roman" w:cs="Times New Roman"/>
          <w:lang w:val="en-US" w:eastAsia="en-US"/>
        </w:rPr>
        <w:t xml:space="preserve">Management of </w:t>
      </w:r>
      <w:proofErr w:type="spellStart"/>
      <w:r w:rsidRPr="00992855">
        <w:rPr>
          <w:rFonts w:ascii="Times New Roman" w:eastAsia="Calibri" w:hAnsi="Times New Roman" w:cs="Times New Roman"/>
          <w:lang w:val="en-US" w:eastAsia="en-US"/>
        </w:rPr>
        <w:t>technogenic</w:t>
      </w:r>
      <w:proofErr w:type="spellEnd"/>
      <w:r w:rsidRPr="00992855">
        <w:rPr>
          <w:rFonts w:ascii="Times New Roman" w:eastAsia="Calibri" w:hAnsi="Times New Roman" w:cs="Times New Roman"/>
          <w:lang w:val="en-US" w:eastAsia="en-US"/>
        </w:rPr>
        <w:t xml:space="preserve"> risks and optimization of the safety system of electrical installations of the agro-industrial complex infrastructure: abstract. </w:t>
      </w:r>
      <w:proofErr w:type="gramStart"/>
      <w:r w:rsidRPr="00992855">
        <w:rPr>
          <w:rFonts w:ascii="Times New Roman" w:eastAsia="Calibri" w:hAnsi="Times New Roman" w:cs="Times New Roman"/>
          <w:lang w:val="en-US" w:eastAsia="en-US"/>
        </w:rPr>
        <w:t>dis</w:t>
      </w:r>
      <w:proofErr w:type="gramEnd"/>
      <w:r w:rsidRPr="00992855">
        <w:rPr>
          <w:rFonts w:ascii="Times New Roman" w:eastAsia="Calibri" w:hAnsi="Times New Roman" w:cs="Times New Roman"/>
          <w:lang w:val="en-US" w:eastAsia="en-US"/>
        </w:rPr>
        <w:t xml:space="preserve">. on the job. </w:t>
      </w:r>
      <w:proofErr w:type="gramStart"/>
      <w:r w:rsidRPr="00992855">
        <w:rPr>
          <w:rFonts w:ascii="Times New Roman" w:eastAsia="Calibri" w:hAnsi="Times New Roman" w:cs="Times New Roman"/>
          <w:lang w:val="en-US" w:eastAsia="en-US"/>
        </w:rPr>
        <w:t>learned</w:t>
      </w:r>
      <w:proofErr w:type="gramEnd"/>
      <w:r w:rsidRPr="00992855">
        <w:rPr>
          <w:rFonts w:ascii="Times New Roman" w:eastAsia="Calibri" w:hAnsi="Times New Roman" w:cs="Times New Roman"/>
          <w:lang w:val="en-US" w:eastAsia="en-US"/>
        </w:rPr>
        <w:t xml:space="preserve">. </w:t>
      </w:r>
      <w:proofErr w:type="gramStart"/>
      <w:r w:rsidRPr="00992855">
        <w:rPr>
          <w:rFonts w:ascii="Times New Roman" w:eastAsia="Calibri" w:hAnsi="Times New Roman" w:cs="Times New Roman"/>
          <w:lang w:val="en-US" w:eastAsia="en-US"/>
        </w:rPr>
        <w:t>step</w:t>
      </w:r>
      <w:proofErr w:type="gramEnd"/>
      <w:r w:rsidRPr="00992855">
        <w:rPr>
          <w:rFonts w:ascii="Times New Roman" w:eastAsia="Calibri" w:hAnsi="Times New Roman" w:cs="Times New Roman"/>
          <w:lang w:val="en-US" w:eastAsia="en-US"/>
        </w:rPr>
        <w:t xml:space="preserve">. Candidate of Technical </w:t>
      </w:r>
      <w:proofErr w:type="gramStart"/>
      <w:r w:rsidRPr="00992855">
        <w:rPr>
          <w:rFonts w:ascii="Times New Roman" w:eastAsia="Calibri" w:hAnsi="Times New Roman" w:cs="Times New Roman"/>
          <w:lang w:val="en-US" w:eastAsia="en-US"/>
        </w:rPr>
        <w:t>Sciences :</w:t>
      </w:r>
      <w:proofErr w:type="gramEnd"/>
      <w:r w:rsidRPr="00992855">
        <w:rPr>
          <w:rFonts w:ascii="Times New Roman" w:eastAsia="Calibri" w:hAnsi="Times New Roman" w:cs="Times New Roman"/>
          <w:lang w:val="en-US" w:eastAsia="en-US"/>
        </w:rPr>
        <w:t xml:space="preserve"> specialty 05. 20. 02 &lt;Electrical technologies and electrical equipment in agriculture&gt;. </w:t>
      </w:r>
      <w:proofErr w:type="spellStart"/>
      <w:proofErr w:type="gramStart"/>
      <w:r w:rsidRPr="00992855">
        <w:rPr>
          <w:rFonts w:ascii="Times New Roman" w:eastAsia="Calibri" w:hAnsi="Times New Roman" w:cs="Times New Roman"/>
          <w:lang w:val="en-US" w:eastAsia="en-US"/>
        </w:rPr>
        <w:t>Shanygin</w:t>
      </w:r>
      <w:proofErr w:type="spellEnd"/>
      <w:r w:rsidRPr="00992855">
        <w:rPr>
          <w:rFonts w:ascii="Times New Roman" w:eastAsia="Calibri" w:hAnsi="Times New Roman" w:cs="Times New Roman"/>
          <w:lang w:val="en-US" w:eastAsia="en-US"/>
        </w:rPr>
        <w:t xml:space="preserve"> I.A.-Ulan-Ude, 2020.-23 p.</w:t>
      </w:r>
      <w:proofErr w:type="gramEnd"/>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w:t>
      </w:r>
      <w:r>
        <w:rPr>
          <w:rFonts w:ascii="Times New Roman" w:eastAsia="Times New Roman" w:hAnsi="Times New Roman"/>
          <w:lang w:val="en-US"/>
        </w:rPr>
        <w:t>6</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proofErr w:type="spellStart"/>
      <w:r w:rsidRPr="00992855">
        <w:rPr>
          <w:rFonts w:ascii="Times New Roman" w:eastAsia="Calibri" w:hAnsi="Times New Roman" w:cs="Times New Roman"/>
          <w:lang w:val="en-US" w:eastAsia="en-US"/>
        </w:rPr>
        <w:t>Nikolsky</w:t>
      </w:r>
      <w:proofErr w:type="spellEnd"/>
      <w:r w:rsidRPr="00992855">
        <w:rPr>
          <w:rFonts w:ascii="Times New Roman" w:eastAsia="Calibri" w:hAnsi="Times New Roman" w:cs="Times New Roman"/>
          <w:lang w:val="en-US" w:eastAsia="en-US"/>
        </w:rPr>
        <w:t xml:space="preserve">, O.K. Mathematical model of assessment and risk management of accidents in power supply systems / </w:t>
      </w:r>
      <w:proofErr w:type="spellStart"/>
      <w:r w:rsidRPr="00992855">
        <w:rPr>
          <w:rFonts w:ascii="Times New Roman" w:eastAsia="Calibri" w:hAnsi="Times New Roman" w:cs="Times New Roman"/>
          <w:lang w:val="en-US" w:eastAsia="en-US"/>
        </w:rPr>
        <w:t>Nikolsky</w:t>
      </w:r>
      <w:proofErr w:type="spellEnd"/>
      <w:r w:rsidRPr="00992855">
        <w:rPr>
          <w:rFonts w:ascii="Times New Roman" w:eastAsia="Calibri" w:hAnsi="Times New Roman" w:cs="Times New Roman"/>
          <w:lang w:val="en-US" w:eastAsia="en-US"/>
        </w:rPr>
        <w:t xml:space="preserve"> O.K., </w:t>
      </w:r>
      <w:proofErr w:type="spellStart"/>
      <w:r w:rsidRPr="00992855">
        <w:rPr>
          <w:rFonts w:ascii="Times New Roman" w:eastAsia="Calibri" w:hAnsi="Times New Roman" w:cs="Times New Roman"/>
          <w:lang w:val="en-US" w:eastAsia="en-US"/>
        </w:rPr>
        <w:t>Kachesova</w:t>
      </w:r>
      <w:proofErr w:type="spellEnd"/>
      <w:r w:rsidRPr="00992855">
        <w:rPr>
          <w:rFonts w:ascii="Times New Roman" w:eastAsia="Calibri" w:hAnsi="Times New Roman" w:cs="Times New Roman"/>
          <w:lang w:val="en-US" w:eastAsia="en-US"/>
        </w:rPr>
        <w:t xml:space="preserve"> </w:t>
      </w:r>
      <w:proofErr w:type="spellStart"/>
      <w:r w:rsidRPr="00992855">
        <w:rPr>
          <w:rFonts w:ascii="Times New Roman" w:eastAsia="Calibri" w:hAnsi="Times New Roman" w:cs="Times New Roman"/>
          <w:lang w:val="en-US" w:eastAsia="en-US"/>
        </w:rPr>
        <w:t>L.Yu</w:t>
      </w:r>
      <w:proofErr w:type="spellEnd"/>
      <w:r w:rsidRPr="00992855">
        <w:rPr>
          <w:rFonts w:ascii="Times New Roman" w:eastAsia="Calibri" w:hAnsi="Times New Roman" w:cs="Times New Roman"/>
          <w:lang w:val="en-US" w:eastAsia="en-US"/>
        </w:rPr>
        <w:t xml:space="preserve">., </w:t>
      </w:r>
      <w:proofErr w:type="spellStart"/>
      <w:r w:rsidRPr="00992855">
        <w:rPr>
          <w:rFonts w:ascii="Times New Roman" w:eastAsia="Calibri" w:hAnsi="Times New Roman" w:cs="Times New Roman"/>
          <w:lang w:val="en-US" w:eastAsia="en-US"/>
        </w:rPr>
        <w:t>Shanygin</w:t>
      </w:r>
      <w:proofErr w:type="spellEnd"/>
      <w:r w:rsidRPr="00992855">
        <w:rPr>
          <w:rFonts w:ascii="Times New Roman" w:eastAsia="Calibri" w:hAnsi="Times New Roman" w:cs="Times New Roman"/>
          <w:lang w:val="en-US" w:eastAsia="en-US"/>
        </w:rPr>
        <w:t xml:space="preserve"> I.A. // Electrical equipment: Operation and repair - 2018. </w:t>
      </w:r>
      <w:proofErr w:type="gramStart"/>
      <w:r w:rsidRPr="00992855">
        <w:rPr>
          <w:rFonts w:ascii="Times New Roman" w:eastAsia="Calibri" w:hAnsi="Times New Roman" w:cs="Times New Roman"/>
          <w:lang w:val="en-US" w:eastAsia="en-US"/>
        </w:rPr>
        <w:t>- No. 11.</w:t>
      </w:r>
      <w:proofErr w:type="gramEnd"/>
      <w:r w:rsidRPr="00992855">
        <w:rPr>
          <w:rFonts w:ascii="Times New Roman" w:eastAsia="Calibri" w:hAnsi="Times New Roman" w:cs="Times New Roman"/>
          <w:lang w:val="en-US" w:eastAsia="en-US"/>
        </w:rPr>
        <w:t xml:space="preserve"> </w:t>
      </w:r>
      <w:proofErr w:type="gramStart"/>
      <w:r w:rsidRPr="00992855">
        <w:rPr>
          <w:rFonts w:ascii="Times New Roman" w:eastAsia="Calibri" w:hAnsi="Times New Roman" w:cs="Times New Roman"/>
          <w:lang w:val="en-US" w:eastAsia="en-US"/>
        </w:rPr>
        <w:t>- pp. 72-77.</w:t>
      </w:r>
      <w:proofErr w:type="gramEnd"/>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w:t>
      </w:r>
      <w:r>
        <w:rPr>
          <w:rFonts w:ascii="Times New Roman" w:eastAsia="Times New Roman" w:hAnsi="Times New Roman"/>
          <w:lang w:val="en-US"/>
        </w:rPr>
        <w:t>7</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proofErr w:type="spellStart"/>
      <w:r w:rsidRPr="00992855">
        <w:rPr>
          <w:rFonts w:ascii="Times New Roman" w:eastAsia="Calibri" w:hAnsi="Times New Roman" w:cs="Times New Roman"/>
          <w:lang w:val="en-US" w:eastAsia="en-US"/>
        </w:rPr>
        <w:t>Eremina</w:t>
      </w:r>
      <w:proofErr w:type="spellEnd"/>
      <w:r w:rsidRPr="00992855">
        <w:rPr>
          <w:rFonts w:ascii="Times New Roman" w:eastAsia="Calibri" w:hAnsi="Times New Roman" w:cs="Times New Roman"/>
          <w:lang w:val="en-US" w:eastAsia="en-US"/>
        </w:rPr>
        <w:t xml:space="preserve">, T.V. Fire hazard of electrical installations: models and forecasts / </w:t>
      </w:r>
      <w:proofErr w:type="spellStart"/>
      <w:r w:rsidRPr="00992855">
        <w:rPr>
          <w:rFonts w:ascii="Times New Roman" w:eastAsia="Calibri" w:hAnsi="Times New Roman" w:cs="Times New Roman"/>
          <w:lang w:val="en-US" w:eastAsia="en-US"/>
        </w:rPr>
        <w:t>Eremina</w:t>
      </w:r>
      <w:proofErr w:type="spellEnd"/>
      <w:r w:rsidRPr="00992855">
        <w:rPr>
          <w:rFonts w:ascii="Times New Roman" w:eastAsia="Calibri" w:hAnsi="Times New Roman" w:cs="Times New Roman"/>
          <w:lang w:val="en-US" w:eastAsia="en-US"/>
        </w:rPr>
        <w:t xml:space="preserve"> T.V., </w:t>
      </w:r>
      <w:proofErr w:type="spellStart"/>
      <w:r w:rsidRPr="00992855">
        <w:rPr>
          <w:rFonts w:ascii="Times New Roman" w:eastAsia="Calibri" w:hAnsi="Times New Roman" w:cs="Times New Roman"/>
          <w:lang w:val="en-US" w:eastAsia="en-US"/>
        </w:rPr>
        <w:t>Shanygin</w:t>
      </w:r>
      <w:proofErr w:type="spellEnd"/>
      <w:r w:rsidRPr="00992855">
        <w:rPr>
          <w:rFonts w:ascii="Times New Roman" w:eastAsia="Calibri" w:hAnsi="Times New Roman" w:cs="Times New Roman"/>
          <w:lang w:val="en-US" w:eastAsia="en-US"/>
        </w:rPr>
        <w:t xml:space="preserve"> I.A. // Scientific works of </w:t>
      </w:r>
      <w:proofErr w:type="spellStart"/>
      <w:r w:rsidRPr="00992855">
        <w:rPr>
          <w:rFonts w:ascii="Times New Roman" w:eastAsia="Calibri" w:hAnsi="Times New Roman" w:cs="Times New Roman"/>
          <w:lang w:val="en-US" w:eastAsia="en-US"/>
        </w:rPr>
        <w:t>KubSTU</w:t>
      </w:r>
      <w:proofErr w:type="spellEnd"/>
      <w:r w:rsidRPr="00992855">
        <w:rPr>
          <w:rFonts w:ascii="Times New Roman" w:eastAsia="Calibri" w:hAnsi="Times New Roman" w:cs="Times New Roman"/>
          <w:lang w:val="en-US" w:eastAsia="en-US"/>
        </w:rPr>
        <w:t xml:space="preserve"> ("SAFETY AND RESOURCE CONSERVATION IN THE TECHNOSPHERE" II International Scientific and Practical Conference, April 18-19, 2019). - Krasnodar, 2019. </w:t>
      </w:r>
      <w:proofErr w:type="gramStart"/>
      <w:r w:rsidRPr="00992855">
        <w:rPr>
          <w:rFonts w:ascii="Times New Roman" w:eastAsia="Calibri" w:hAnsi="Times New Roman" w:cs="Times New Roman"/>
          <w:lang w:val="en-US" w:eastAsia="en-US"/>
        </w:rPr>
        <w:t>- No. 3.</w:t>
      </w:r>
      <w:proofErr w:type="gramEnd"/>
      <w:r w:rsidRPr="00992855">
        <w:rPr>
          <w:rFonts w:ascii="Times New Roman" w:eastAsia="Calibri" w:hAnsi="Times New Roman" w:cs="Times New Roman"/>
          <w:lang w:val="en-US" w:eastAsia="en-US"/>
        </w:rPr>
        <w:t xml:space="preserve"> </w:t>
      </w:r>
      <w:proofErr w:type="gramStart"/>
      <w:r w:rsidRPr="00992855">
        <w:rPr>
          <w:rFonts w:ascii="Times New Roman" w:eastAsia="Calibri" w:hAnsi="Times New Roman" w:cs="Times New Roman"/>
          <w:lang w:val="en-US" w:eastAsia="en-US"/>
        </w:rPr>
        <w:t>- pp. 572-582.</w:t>
      </w:r>
      <w:proofErr w:type="gramEnd"/>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w:t>
      </w:r>
      <w:r>
        <w:rPr>
          <w:rFonts w:ascii="Times New Roman" w:eastAsia="Times New Roman" w:hAnsi="Times New Roman"/>
          <w:lang w:val="en-US"/>
        </w:rPr>
        <w:t>8</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proofErr w:type="spellStart"/>
      <w:r w:rsidRPr="00992855">
        <w:rPr>
          <w:rFonts w:ascii="Times New Roman" w:eastAsia="Calibri" w:hAnsi="Times New Roman" w:cs="Times New Roman"/>
          <w:lang w:val="en-US" w:eastAsia="en-US"/>
        </w:rPr>
        <w:t>Kulikova</w:t>
      </w:r>
      <w:proofErr w:type="spellEnd"/>
      <w:r w:rsidRPr="00992855">
        <w:rPr>
          <w:rFonts w:ascii="Times New Roman" w:eastAsia="Calibri" w:hAnsi="Times New Roman" w:cs="Times New Roman"/>
          <w:lang w:val="en-US" w:eastAsia="en-US"/>
        </w:rPr>
        <w:t xml:space="preserve">, E. Y. Fundamentals of life safety culture / E. Y. </w:t>
      </w:r>
      <w:proofErr w:type="spellStart"/>
      <w:r w:rsidRPr="00992855">
        <w:rPr>
          <w:rFonts w:ascii="Times New Roman" w:eastAsia="Calibri" w:hAnsi="Times New Roman" w:cs="Times New Roman"/>
          <w:lang w:val="en-US" w:eastAsia="en-US"/>
        </w:rPr>
        <w:t>Kulikova</w:t>
      </w:r>
      <w:proofErr w:type="spellEnd"/>
      <w:r w:rsidRPr="00992855">
        <w:rPr>
          <w:rFonts w:ascii="Times New Roman" w:eastAsia="Calibri" w:hAnsi="Times New Roman" w:cs="Times New Roman"/>
          <w:lang w:val="en-US" w:eastAsia="en-US"/>
        </w:rPr>
        <w:t xml:space="preserve"> // Scientific Bulletin of the Moscow State Mining University. - 2013. </w:t>
      </w:r>
      <w:proofErr w:type="gramStart"/>
      <w:r w:rsidRPr="00992855">
        <w:rPr>
          <w:rFonts w:ascii="Times New Roman" w:eastAsia="Calibri" w:hAnsi="Times New Roman" w:cs="Times New Roman"/>
          <w:lang w:val="en-US" w:eastAsia="en-US"/>
        </w:rPr>
        <w:t>- No. 4.</w:t>
      </w:r>
      <w:proofErr w:type="gramEnd"/>
      <w:r w:rsidRPr="00992855">
        <w:rPr>
          <w:rFonts w:ascii="Times New Roman" w:eastAsia="Calibri" w:hAnsi="Times New Roman" w:cs="Times New Roman"/>
          <w:lang w:val="en-US" w:eastAsia="en-US"/>
        </w:rPr>
        <w:t xml:space="preserve"> </w:t>
      </w:r>
      <w:proofErr w:type="gramStart"/>
      <w:r w:rsidRPr="00992855">
        <w:rPr>
          <w:rFonts w:ascii="Times New Roman" w:eastAsia="Calibri" w:hAnsi="Times New Roman" w:cs="Times New Roman"/>
          <w:lang w:val="en-US" w:eastAsia="en-US"/>
        </w:rPr>
        <w:t>- pp. 51-55.</w:t>
      </w:r>
      <w:proofErr w:type="gramEnd"/>
    </w:p>
    <w:p w:rsidR="00992855" w:rsidRPr="00992855" w:rsidRDefault="00992855" w:rsidP="00992855">
      <w:pPr>
        <w:tabs>
          <w:tab w:val="left" w:pos="851"/>
        </w:tabs>
        <w:spacing w:after="0" w:line="240" w:lineRule="auto"/>
        <w:ind w:left="567" w:hanging="567"/>
        <w:jc w:val="both"/>
        <w:rPr>
          <w:rFonts w:ascii="Times New Roman" w:eastAsia="Calibri" w:hAnsi="Times New Roman" w:cs="Times New Roman"/>
          <w:lang w:val="en-US" w:eastAsia="en-US"/>
        </w:rPr>
      </w:pPr>
      <w:r w:rsidRPr="00992855">
        <w:rPr>
          <w:rFonts w:ascii="Times New Roman" w:eastAsia="Times New Roman" w:hAnsi="Times New Roman"/>
          <w:lang w:val="en-US"/>
        </w:rPr>
        <w:t>[</w:t>
      </w:r>
      <w:r>
        <w:rPr>
          <w:rFonts w:ascii="Times New Roman" w:eastAsia="Times New Roman" w:hAnsi="Times New Roman"/>
          <w:lang w:val="en-US"/>
        </w:rPr>
        <w:t>9</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proofErr w:type="spellStart"/>
      <w:r w:rsidRPr="00992855">
        <w:rPr>
          <w:rFonts w:ascii="Times New Roman" w:eastAsia="Calibri" w:hAnsi="Times New Roman" w:cs="Times New Roman"/>
          <w:lang w:val="en-US" w:eastAsia="en-US"/>
        </w:rPr>
        <w:t>Nikolsky</w:t>
      </w:r>
      <w:proofErr w:type="spellEnd"/>
      <w:r w:rsidRPr="00992855">
        <w:rPr>
          <w:rFonts w:ascii="Times New Roman" w:eastAsia="Calibri" w:hAnsi="Times New Roman" w:cs="Times New Roman"/>
          <w:lang w:val="en-US" w:eastAsia="en-US"/>
        </w:rPr>
        <w:t xml:space="preserve">, O.K. </w:t>
      </w:r>
      <w:proofErr w:type="gramStart"/>
      <w:r w:rsidRPr="00992855">
        <w:rPr>
          <w:rFonts w:ascii="Times New Roman" w:eastAsia="Calibri" w:hAnsi="Times New Roman" w:cs="Times New Roman"/>
          <w:lang w:val="en-US" w:eastAsia="en-US"/>
        </w:rPr>
        <w:t>Modeling</w:t>
      </w:r>
      <w:proofErr w:type="gramEnd"/>
      <w:r w:rsidRPr="00992855">
        <w:rPr>
          <w:rFonts w:ascii="Times New Roman" w:eastAsia="Calibri" w:hAnsi="Times New Roman" w:cs="Times New Roman"/>
          <w:lang w:val="en-US" w:eastAsia="en-US"/>
        </w:rPr>
        <w:t xml:space="preserve"> of </w:t>
      </w:r>
      <w:proofErr w:type="spellStart"/>
      <w:r w:rsidRPr="00992855">
        <w:rPr>
          <w:rFonts w:ascii="Times New Roman" w:eastAsia="Calibri" w:hAnsi="Times New Roman" w:cs="Times New Roman"/>
          <w:lang w:val="en-US" w:eastAsia="en-US"/>
        </w:rPr>
        <w:t>technogenic</w:t>
      </w:r>
      <w:proofErr w:type="spellEnd"/>
      <w:r w:rsidRPr="00992855">
        <w:rPr>
          <w:rFonts w:ascii="Times New Roman" w:eastAsia="Calibri" w:hAnsi="Times New Roman" w:cs="Times New Roman"/>
          <w:lang w:val="en-US" w:eastAsia="en-US"/>
        </w:rPr>
        <w:t xml:space="preserve"> risks of electrical installations of production facilities based on the analysis of human-machine systems / O.K. </w:t>
      </w:r>
      <w:proofErr w:type="spellStart"/>
      <w:r w:rsidRPr="00992855">
        <w:rPr>
          <w:rFonts w:ascii="Times New Roman" w:eastAsia="Calibri" w:hAnsi="Times New Roman" w:cs="Times New Roman"/>
          <w:lang w:val="en-US" w:eastAsia="en-US"/>
        </w:rPr>
        <w:t>Nikolsky</w:t>
      </w:r>
      <w:proofErr w:type="spellEnd"/>
      <w:r w:rsidRPr="00992855">
        <w:rPr>
          <w:rFonts w:ascii="Times New Roman" w:eastAsia="Calibri" w:hAnsi="Times New Roman" w:cs="Times New Roman"/>
          <w:lang w:val="en-US" w:eastAsia="en-US"/>
        </w:rPr>
        <w:t xml:space="preserve">, </w:t>
      </w:r>
      <w:proofErr w:type="spellStart"/>
      <w:r w:rsidRPr="00992855">
        <w:rPr>
          <w:rFonts w:ascii="Times New Roman" w:eastAsia="Calibri" w:hAnsi="Times New Roman" w:cs="Times New Roman"/>
          <w:lang w:val="en-US" w:eastAsia="en-US"/>
        </w:rPr>
        <w:t>Yu.D</w:t>
      </w:r>
      <w:proofErr w:type="spellEnd"/>
      <w:r w:rsidRPr="00992855">
        <w:rPr>
          <w:rFonts w:ascii="Times New Roman" w:eastAsia="Calibri" w:hAnsi="Times New Roman" w:cs="Times New Roman"/>
          <w:lang w:val="en-US" w:eastAsia="en-US"/>
        </w:rPr>
        <w:t xml:space="preserve">. </w:t>
      </w:r>
      <w:proofErr w:type="spellStart"/>
      <w:r w:rsidRPr="00992855">
        <w:rPr>
          <w:rFonts w:ascii="Times New Roman" w:eastAsia="Calibri" w:hAnsi="Times New Roman" w:cs="Times New Roman"/>
          <w:lang w:val="en-US" w:eastAsia="en-US"/>
        </w:rPr>
        <w:t>Shlionskaya</w:t>
      </w:r>
      <w:proofErr w:type="spellEnd"/>
      <w:r w:rsidRPr="00992855">
        <w:rPr>
          <w:rFonts w:ascii="Times New Roman" w:eastAsia="Calibri" w:hAnsi="Times New Roman" w:cs="Times New Roman"/>
          <w:lang w:val="en-US" w:eastAsia="en-US"/>
        </w:rPr>
        <w:t xml:space="preserve">, I.A. </w:t>
      </w:r>
      <w:proofErr w:type="spellStart"/>
      <w:r w:rsidRPr="00992855">
        <w:rPr>
          <w:rFonts w:ascii="Times New Roman" w:eastAsia="Calibri" w:hAnsi="Times New Roman" w:cs="Times New Roman"/>
          <w:lang w:val="en-US" w:eastAsia="en-US"/>
        </w:rPr>
        <w:t>Shanygin</w:t>
      </w:r>
      <w:proofErr w:type="spellEnd"/>
      <w:r w:rsidRPr="00992855">
        <w:rPr>
          <w:rFonts w:ascii="Times New Roman" w:eastAsia="Calibri" w:hAnsi="Times New Roman" w:cs="Times New Roman"/>
          <w:lang w:val="en-US" w:eastAsia="en-US"/>
        </w:rPr>
        <w:t xml:space="preserve"> // Electrical Engineering. - 2018. </w:t>
      </w:r>
      <w:proofErr w:type="gramStart"/>
      <w:r w:rsidRPr="00992855">
        <w:rPr>
          <w:rFonts w:ascii="Times New Roman" w:eastAsia="Calibri" w:hAnsi="Times New Roman" w:cs="Times New Roman"/>
          <w:lang w:val="en-US" w:eastAsia="en-US"/>
        </w:rPr>
        <w:t>- No. 12.</w:t>
      </w:r>
      <w:proofErr w:type="gramEnd"/>
      <w:r w:rsidRPr="00992855">
        <w:rPr>
          <w:rFonts w:ascii="Times New Roman" w:eastAsia="Calibri" w:hAnsi="Times New Roman" w:cs="Times New Roman"/>
          <w:lang w:val="en-US" w:eastAsia="en-US"/>
        </w:rPr>
        <w:t xml:space="preserve"> </w:t>
      </w:r>
      <w:proofErr w:type="gramStart"/>
      <w:r w:rsidRPr="00992855">
        <w:rPr>
          <w:rFonts w:ascii="Times New Roman" w:eastAsia="Calibri" w:hAnsi="Times New Roman" w:cs="Times New Roman"/>
          <w:lang w:val="en-US" w:eastAsia="en-US"/>
        </w:rPr>
        <w:t>- pp. 37-44.</w:t>
      </w:r>
      <w:proofErr w:type="gramEnd"/>
    </w:p>
    <w:p w:rsidR="002253AE" w:rsidRPr="00992855" w:rsidRDefault="00992855" w:rsidP="00992855">
      <w:pPr>
        <w:tabs>
          <w:tab w:val="left" w:pos="851"/>
        </w:tabs>
        <w:spacing w:after="0" w:line="240" w:lineRule="auto"/>
        <w:ind w:left="567" w:hanging="567"/>
        <w:jc w:val="both"/>
        <w:rPr>
          <w:rFonts w:ascii="Times New Roman" w:eastAsia="Times New Roman" w:hAnsi="Times New Roman" w:cs="Times New Roman"/>
          <w:lang w:val="en-US"/>
        </w:rPr>
      </w:pPr>
      <w:r w:rsidRPr="00992855">
        <w:rPr>
          <w:rFonts w:ascii="Times New Roman" w:eastAsia="Times New Roman" w:hAnsi="Times New Roman"/>
          <w:lang w:val="en-US"/>
        </w:rPr>
        <w:t>[1</w:t>
      </w:r>
      <w:r>
        <w:rPr>
          <w:rFonts w:ascii="Times New Roman" w:eastAsia="Times New Roman" w:hAnsi="Times New Roman"/>
          <w:lang w:val="en-US"/>
        </w:rPr>
        <w:t>0</w:t>
      </w:r>
      <w:r w:rsidRPr="00992855">
        <w:rPr>
          <w:rFonts w:ascii="Times New Roman" w:eastAsia="Times New Roman" w:hAnsi="Times New Roman"/>
          <w:lang w:val="en-US"/>
        </w:rPr>
        <w:t>]</w:t>
      </w:r>
      <w:r w:rsidRPr="00992855">
        <w:rPr>
          <w:rFonts w:ascii="Times New Roman" w:eastAsia="Times New Roman" w:hAnsi="Times New Roman"/>
          <w:sz w:val="24"/>
          <w:szCs w:val="24"/>
          <w:lang w:val="en-US"/>
        </w:rPr>
        <w:tab/>
      </w:r>
      <w:r w:rsidRPr="00992855">
        <w:rPr>
          <w:rFonts w:ascii="Times New Roman" w:eastAsia="Calibri" w:hAnsi="Times New Roman" w:cs="Times New Roman"/>
          <w:lang w:val="en-US" w:eastAsia="en-US"/>
        </w:rPr>
        <w:t xml:space="preserve">Fire safety in electrical installations / E. A. Andreev, A. S. </w:t>
      </w:r>
      <w:proofErr w:type="spellStart"/>
      <w:r w:rsidRPr="00992855">
        <w:rPr>
          <w:rFonts w:ascii="Times New Roman" w:eastAsia="Calibri" w:hAnsi="Times New Roman" w:cs="Times New Roman"/>
          <w:lang w:val="en-US" w:eastAsia="en-US"/>
        </w:rPr>
        <w:t>Orlov</w:t>
      </w:r>
      <w:proofErr w:type="spellEnd"/>
      <w:r w:rsidRPr="00992855">
        <w:rPr>
          <w:rFonts w:ascii="Times New Roman" w:eastAsia="Calibri" w:hAnsi="Times New Roman" w:cs="Times New Roman"/>
          <w:lang w:val="en-US" w:eastAsia="en-US"/>
        </w:rPr>
        <w:t xml:space="preserve">, A. A. </w:t>
      </w:r>
      <w:proofErr w:type="spellStart"/>
      <w:r w:rsidRPr="00992855">
        <w:rPr>
          <w:rFonts w:ascii="Times New Roman" w:eastAsia="Calibri" w:hAnsi="Times New Roman" w:cs="Times New Roman"/>
          <w:lang w:val="en-US" w:eastAsia="en-US"/>
        </w:rPr>
        <w:t>Levchuk</w:t>
      </w:r>
      <w:proofErr w:type="spellEnd"/>
      <w:r w:rsidRPr="00992855">
        <w:rPr>
          <w:rFonts w:ascii="Times New Roman" w:eastAsia="Calibri" w:hAnsi="Times New Roman" w:cs="Times New Roman"/>
          <w:lang w:val="en-US" w:eastAsia="en-US"/>
        </w:rPr>
        <w:t xml:space="preserve">, M. A. </w:t>
      </w:r>
      <w:proofErr w:type="spellStart"/>
      <w:r w:rsidRPr="00992855">
        <w:rPr>
          <w:rFonts w:ascii="Times New Roman" w:eastAsia="Calibri" w:hAnsi="Times New Roman" w:cs="Times New Roman"/>
          <w:lang w:val="en-US" w:eastAsia="en-US"/>
        </w:rPr>
        <w:t>Marchenko</w:t>
      </w:r>
      <w:proofErr w:type="spellEnd"/>
      <w:r w:rsidRPr="00992855">
        <w:rPr>
          <w:rFonts w:ascii="Times New Roman" w:eastAsia="Calibri" w:hAnsi="Times New Roman" w:cs="Times New Roman"/>
          <w:lang w:val="en-US" w:eastAsia="en-US"/>
        </w:rPr>
        <w:t xml:space="preserve"> // Life safety. – 2018. </w:t>
      </w:r>
      <w:proofErr w:type="gramStart"/>
      <w:r w:rsidRPr="00992855">
        <w:rPr>
          <w:rFonts w:ascii="Times New Roman" w:eastAsia="Calibri" w:hAnsi="Times New Roman" w:cs="Times New Roman"/>
          <w:lang w:val="en-US" w:eastAsia="en-US"/>
        </w:rPr>
        <w:t>– № 1(205).</w:t>
      </w:r>
      <w:proofErr w:type="gramEnd"/>
      <w:r w:rsidRPr="00992855">
        <w:rPr>
          <w:rFonts w:ascii="Times New Roman" w:eastAsia="Calibri" w:hAnsi="Times New Roman" w:cs="Times New Roman"/>
          <w:lang w:val="en-US" w:eastAsia="en-US"/>
        </w:rPr>
        <w:t xml:space="preserve"> – Pp. 52-56.</w:t>
      </w:r>
    </w:p>
    <w:sectPr w:rsidR="002253AE" w:rsidRPr="00992855" w:rsidSect="007165C7">
      <w:pgSz w:w="11906" w:h="16838"/>
      <w:pgMar w:top="567" w:right="991"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DFA"/>
    <w:multiLevelType w:val="hybridMultilevel"/>
    <w:tmpl w:val="A28A0FE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2B355A19"/>
    <w:multiLevelType w:val="hybridMultilevel"/>
    <w:tmpl w:val="5B1EF6B6"/>
    <w:lvl w:ilvl="0" w:tplc="C9CE9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025996"/>
    <w:multiLevelType w:val="hybridMultilevel"/>
    <w:tmpl w:val="C90EC6B0"/>
    <w:lvl w:ilvl="0" w:tplc="C9CE9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8463B8"/>
    <w:multiLevelType w:val="hybridMultilevel"/>
    <w:tmpl w:val="CE80B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F509F"/>
    <w:multiLevelType w:val="hybridMultilevel"/>
    <w:tmpl w:val="7A967192"/>
    <w:lvl w:ilvl="0" w:tplc="C9CE9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A87B93"/>
    <w:multiLevelType w:val="hybridMultilevel"/>
    <w:tmpl w:val="2D4E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64719"/>
    <w:multiLevelType w:val="hybridMultilevel"/>
    <w:tmpl w:val="BBBA50DC"/>
    <w:lvl w:ilvl="0" w:tplc="C9CE9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C357AA"/>
    <w:multiLevelType w:val="hybridMultilevel"/>
    <w:tmpl w:val="998C2DD8"/>
    <w:lvl w:ilvl="0" w:tplc="C9CE9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185431"/>
    <w:multiLevelType w:val="hybridMultilevel"/>
    <w:tmpl w:val="50CC2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D64B4B"/>
    <w:multiLevelType w:val="hybridMultilevel"/>
    <w:tmpl w:val="3C02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74DFA"/>
    <w:multiLevelType w:val="hybridMultilevel"/>
    <w:tmpl w:val="8BDC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B36F8"/>
    <w:multiLevelType w:val="hybridMultilevel"/>
    <w:tmpl w:val="1AEADB68"/>
    <w:lvl w:ilvl="0" w:tplc="C9CE90B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5CEF0C43"/>
    <w:multiLevelType w:val="hybridMultilevel"/>
    <w:tmpl w:val="1614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11"/>
  </w:num>
  <w:num w:numId="8">
    <w:abstractNumId w:val="2"/>
  </w:num>
  <w:num w:numId="9">
    <w:abstractNumId w:val="8"/>
  </w:num>
  <w:num w:numId="10">
    <w:abstractNumId w:val="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A1912"/>
    <w:rsid w:val="00014A80"/>
    <w:rsid w:val="0002097D"/>
    <w:rsid w:val="0002474F"/>
    <w:rsid w:val="00026BD2"/>
    <w:rsid w:val="00026FFB"/>
    <w:rsid w:val="000635C6"/>
    <w:rsid w:val="00096CB3"/>
    <w:rsid w:val="000A28BE"/>
    <w:rsid w:val="000D0F45"/>
    <w:rsid w:val="000D4B2B"/>
    <w:rsid w:val="000E10F7"/>
    <w:rsid w:val="000E3670"/>
    <w:rsid w:val="000E4E66"/>
    <w:rsid w:val="00103E30"/>
    <w:rsid w:val="00104328"/>
    <w:rsid w:val="001405BF"/>
    <w:rsid w:val="001B51E0"/>
    <w:rsid w:val="001B59CA"/>
    <w:rsid w:val="001D171D"/>
    <w:rsid w:val="001E133F"/>
    <w:rsid w:val="001F65E3"/>
    <w:rsid w:val="00200E37"/>
    <w:rsid w:val="0020130D"/>
    <w:rsid w:val="00207C66"/>
    <w:rsid w:val="00213DA6"/>
    <w:rsid w:val="002253AE"/>
    <w:rsid w:val="00230175"/>
    <w:rsid w:val="0027128E"/>
    <w:rsid w:val="00282ACB"/>
    <w:rsid w:val="002B3B34"/>
    <w:rsid w:val="002C3079"/>
    <w:rsid w:val="002D6B2D"/>
    <w:rsid w:val="00300A80"/>
    <w:rsid w:val="003232EE"/>
    <w:rsid w:val="00323F21"/>
    <w:rsid w:val="00325822"/>
    <w:rsid w:val="003275D3"/>
    <w:rsid w:val="00331CD5"/>
    <w:rsid w:val="003545A1"/>
    <w:rsid w:val="00360CCD"/>
    <w:rsid w:val="003710C4"/>
    <w:rsid w:val="00373FB2"/>
    <w:rsid w:val="00374580"/>
    <w:rsid w:val="00382070"/>
    <w:rsid w:val="00387845"/>
    <w:rsid w:val="00390D69"/>
    <w:rsid w:val="003B0784"/>
    <w:rsid w:val="003B0F06"/>
    <w:rsid w:val="003B308E"/>
    <w:rsid w:val="003C78B1"/>
    <w:rsid w:val="003E0BE6"/>
    <w:rsid w:val="003E5476"/>
    <w:rsid w:val="003E5621"/>
    <w:rsid w:val="003F0A19"/>
    <w:rsid w:val="00413B42"/>
    <w:rsid w:val="00417BB8"/>
    <w:rsid w:val="0043173A"/>
    <w:rsid w:val="00445830"/>
    <w:rsid w:val="00451985"/>
    <w:rsid w:val="00454FE4"/>
    <w:rsid w:val="00474D86"/>
    <w:rsid w:val="00480614"/>
    <w:rsid w:val="00483B39"/>
    <w:rsid w:val="004A52D6"/>
    <w:rsid w:val="004A6D9B"/>
    <w:rsid w:val="004B0556"/>
    <w:rsid w:val="004B5BB8"/>
    <w:rsid w:val="004C4632"/>
    <w:rsid w:val="004E15B3"/>
    <w:rsid w:val="004F2313"/>
    <w:rsid w:val="004F2956"/>
    <w:rsid w:val="004F690B"/>
    <w:rsid w:val="004F76E2"/>
    <w:rsid w:val="00534951"/>
    <w:rsid w:val="005374B1"/>
    <w:rsid w:val="0055354B"/>
    <w:rsid w:val="005548B8"/>
    <w:rsid w:val="0056486B"/>
    <w:rsid w:val="00570AFE"/>
    <w:rsid w:val="0057757F"/>
    <w:rsid w:val="00583AAB"/>
    <w:rsid w:val="0059440E"/>
    <w:rsid w:val="005957B9"/>
    <w:rsid w:val="005B576E"/>
    <w:rsid w:val="005B5AFB"/>
    <w:rsid w:val="005C0142"/>
    <w:rsid w:val="005C3485"/>
    <w:rsid w:val="005D196E"/>
    <w:rsid w:val="00620BFA"/>
    <w:rsid w:val="00643459"/>
    <w:rsid w:val="00677CB1"/>
    <w:rsid w:val="006822D5"/>
    <w:rsid w:val="006850D1"/>
    <w:rsid w:val="0069160C"/>
    <w:rsid w:val="007018A0"/>
    <w:rsid w:val="0070374B"/>
    <w:rsid w:val="007165C7"/>
    <w:rsid w:val="007744D7"/>
    <w:rsid w:val="0078287D"/>
    <w:rsid w:val="00784212"/>
    <w:rsid w:val="007A25FD"/>
    <w:rsid w:val="007B1393"/>
    <w:rsid w:val="007C4B5E"/>
    <w:rsid w:val="007C7B9D"/>
    <w:rsid w:val="007F18C9"/>
    <w:rsid w:val="007F23A0"/>
    <w:rsid w:val="00801297"/>
    <w:rsid w:val="00857F51"/>
    <w:rsid w:val="00866CB3"/>
    <w:rsid w:val="008762A3"/>
    <w:rsid w:val="008973D0"/>
    <w:rsid w:val="008E3650"/>
    <w:rsid w:val="0090118B"/>
    <w:rsid w:val="00917C3F"/>
    <w:rsid w:val="00944650"/>
    <w:rsid w:val="00974B16"/>
    <w:rsid w:val="009805FD"/>
    <w:rsid w:val="00992855"/>
    <w:rsid w:val="00993A5C"/>
    <w:rsid w:val="009C0F09"/>
    <w:rsid w:val="009C7123"/>
    <w:rsid w:val="009E08D5"/>
    <w:rsid w:val="009E7515"/>
    <w:rsid w:val="009E7945"/>
    <w:rsid w:val="00A07B33"/>
    <w:rsid w:val="00A16E8D"/>
    <w:rsid w:val="00A27629"/>
    <w:rsid w:val="00A33653"/>
    <w:rsid w:val="00A44AAE"/>
    <w:rsid w:val="00A54F66"/>
    <w:rsid w:val="00A631F0"/>
    <w:rsid w:val="00A7367E"/>
    <w:rsid w:val="00A82578"/>
    <w:rsid w:val="00A94D08"/>
    <w:rsid w:val="00AC2596"/>
    <w:rsid w:val="00AD1502"/>
    <w:rsid w:val="00AE2445"/>
    <w:rsid w:val="00AE2C01"/>
    <w:rsid w:val="00AF0365"/>
    <w:rsid w:val="00AF0683"/>
    <w:rsid w:val="00AF2D6E"/>
    <w:rsid w:val="00AF604D"/>
    <w:rsid w:val="00B52D08"/>
    <w:rsid w:val="00B532A8"/>
    <w:rsid w:val="00B620E6"/>
    <w:rsid w:val="00B73C02"/>
    <w:rsid w:val="00B84CBB"/>
    <w:rsid w:val="00B95048"/>
    <w:rsid w:val="00BA7C8B"/>
    <w:rsid w:val="00BC0CC3"/>
    <w:rsid w:val="00C06F6D"/>
    <w:rsid w:val="00C14756"/>
    <w:rsid w:val="00C470AF"/>
    <w:rsid w:val="00C75101"/>
    <w:rsid w:val="00C83F7F"/>
    <w:rsid w:val="00C93C26"/>
    <w:rsid w:val="00CA0876"/>
    <w:rsid w:val="00CC5BEE"/>
    <w:rsid w:val="00CE75F8"/>
    <w:rsid w:val="00D12B70"/>
    <w:rsid w:val="00D13DE3"/>
    <w:rsid w:val="00D244C0"/>
    <w:rsid w:val="00D35A55"/>
    <w:rsid w:val="00D737EB"/>
    <w:rsid w:val="00D908AC"/>
    <w:rsid w:val="00DA0EEE"/>
    <w:rsid w:val="00DB2A99"/>
    <w:rsid w:val="00DC582D"/>
    <w:rsid w:val="00DD4BF4"/>
    <w:rsid w:val="00DF6234"/>
    <w:rsid w:val="00E17AC1"/>
    <w:rsid w:val="00E24B69"/>
    <w:rsid w:val="00E3236D"/>
    <w:rsid w:val="00E51211"/>
    <w:rsid w:val="00E52BF3"/>
    <w:rsid w:val="00E571BF"/>
    <w:rsid w:val="00E7058A"/>
    <w:rsid w:val="00E85916"/>
    <w:rsid w:val="00E94AF1"/>
    <w:rsid w:val="00E95C14"/>
    <w:rsid w:val="00EA1912"/>
    <w:rsid w:val="00EB0AD1"/>
    <w:rsid w:val="00EB129B"/>
    <w:rsid w:val="00EB403F"/>
    <w:rsid w:val="00EB7981"/>
    <w:rsid w:val="00EE7285"/>
    <w:rsid w:val="00F1041B"/>
    <w:rsid w:val="00F37210"/>
    <w:rsid w:val="00F42079"/>
    <w:rsid w:val="00F461DF"/>
    <w:rsid w:val="00F55305"/>
    <w:rsid w:val="00F620A0"/>
    <w:rsid w:val="00F73D99"/>
    <w:rsid w:val="00F970DE"/>
    <w:rsid w:val="00FB540A"/>
    <w:rsid w:val="00FD192E"/>
    <w:rsid w:val="00FE1599"/>
    <w:rsid w:val="00FE5729"/>
    <w:rsid w:val="00FF3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30"/>
  </w:style>
  <w:style w:type="paragraph" w:styleId="1">
    <w:name w:val="heading 1"/>
    <w:basedOn w:val="a"/>
    <w:next w:val="a"/>
    <w:link w:val="10"/>
    <w:uiPriority w:val="9"/>
    <w:qFormat/>
    <w:rsid w:val="00EA1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91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A1912"/>
    <w:pPr>
      <w:ind w:left="720"/>
      <w:contextualSpacing/>
    </w:pPr>
  </w:style>
  <w:style w:type="paragraph" w:styleId="a4">
    <w:name w:val="Balloon Text"/>
    <w:basedOn w:val="a"/>
    <w:link w:val="a5"/>
    <w:uiPriority w:val="99"/>
    <w:semiHidden/>
    <w:unhideWhenUsed/>
    <w:rsid w:val="00553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354B"/>
    <w:rPr>
      <w:rFonts w:ascii="Tahoma" w:hAnsi="Tahoma" w:cs="Tahoma"/>
      <w:sz w:val="16"/>
      <w:szCs w:val="16"/>
    </w:rPr>
  </w:style>
  <w:style w:type="paragraph" w:styleId="a6">
    <w:name w:val="caption"/>
    <w:basedOn w:val="a"/>
    <w:next w:val="a"/>
    <w:uiPriority w:val="35"/>
    <w:unhideWhenUsed/>
    <w:qFormat/>
    <w:rsid w:val="0055354B"/>
    <w:pPr>
      <w:spacing w:line="240" w:lineRule="auto"/>
    </w:pPr>
    <w:rPr>
      <w:b/>
      <w:bCs/>
      <w:color w:val="4F81BD" w:themeColor="accent1"/>
      <w:sz w:val="18"/>
      <w:szCs w:val="18"/>
    </w:rPr>
  </w:style>
  <w:style w:type="character" w:styleId="a7">
    <w:name w:val="Placeholder Text"/>
    <w:basedOn w:val="a0"/>
    <w:uiPriority w:val="99"/>
    <w:semiHidden/>
    <w:rsid w:val="00BA7C8B"/>
    <w:rPr>
      <w:color w:val="808080"/>
    </w:rPr>
  </w:style>
  <w:style w:type="table" w:styleId="a8">
    <w:name w:val="Table Grid"/>
    <w:basedOn w:val="a1"/>
    <w:uiPriority w:val="59"/>
    <w:rsid w:val="00DA0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90118B"/>
    <w:rPr>
      <w:color w:val="0000FF"/>
      <w:u w:val="single"/>
    </w:rPr>
  </w:style>
  <w:style w:type="paragraph" w:customStyle="1" w:styleId="Section">
    <w:name w:val="Section"/>
    <w:next w:val="a"/>
    <w:uiPriority w:val="99"/>
    <w:rsid w:val="00413B42"/>
    <w:pPr>
      <w:spacing w:before="240" w:after="0" w:line="240" w:lineRule="auto"/>
    </w:pPr>
    <w:rPr>
      <w:rFonts w:ascii="Times" w:eastAsia="Times New Roman" w:hAnsi="Times" w:cs="Times"/>
      <w:b/>
      <w:bCs/>
      <w:color w:val="000000"/>
      <w:lang w:val="en-GB" w:eastAsia="en-US"/>
    </w:rPr>
  </w:style>
  <w:style w:type="paragraph" w:customStyle="1" w:styleId="Authors">
    <w:name w:val="Authors"/>
    <w:next w:val="a"/>
    <w:rsid w:val="00677CB1"/>
    <w:pPr>
      <w:spacing w:after="113" w:line="240" w:lineRule="auto"/>
      <w:ind w:left="1418"/>
    </w:pPr>
    <w:rPr>
      <w:rFonts w:ascii="Times" w:eastAsia="Times New Roman" w:hAnsi="Times" w:cs="Times New Roman"/>
      <w:b/>
      <w:lang w:val="en-GB" w:eastAsia="en-US"/>
    </w:rPr>
  </w:style>
  <w:style w:type="character" w:customStyle="1" w:styleId="tlid-translation">
    <w:name w:val="tlid-translation"/>
    <w:basedOn w:val="a0"/>
    <w:rsid w:val="00677CB1"/>
  </w:style>
  <w:style w:type="character" w:customStyle="1" w:styleId="street-address">
    <w:name w:val="street-address"/>
    <w:basedOn w:val="a0"/>
    <w:rsid w:val="00A82578"/>
  </w:style>
  <w:style w:type="character" w:customStyle="1" w:styleId="region">
    <w:name w:val="region"/>
    <w:basedOn w:val="a0"/>
    <w:rsid w:val="00A82578"/>
  </w:style>
  <w:style w:type="character" w:customStyle="1" w:styleId="postal-code">
    <w:name w:val="postal-code"/>
    <w:basedOn w:val="a0"/>
    <w:rsid w:val="00A82578"/>
  </w:style>
  <w:style w:type="character" w:customStyle="1" w:styleId="country-name">
    <w:name w:val="country-name"/>
    <w:basedOn w:val="a0"/>
    <w:rsid w:val="00A8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73795">
      <w:bodyDiv w:val="1"/>
      <w:marLeft w:val="0"/>
      <w:marRight w:val="0"/>
      <w:marTop w:val="0"/>
      <w:marBottom w:val="0"/>
      <w:divBdr>
        <w:top w:val="none" w:sz="0" w:space="0" w:color="auto"/>
        <w:left w:val="none" w:sz="0" w:space="0" w:color="auto"/>
        <w:bottom w:val="none" w:sz="0" w:space="0" w:color="auto"/>
        <w:right w:val="none" w:sz="0" w:space="0" w:color="auto"/>
      </w:divBdr>
      <w:divsChild>
        <w:div w:id="798765940">
          <w:marLeft w:val="0"/>
          <w:marRight w:val="0"/>
          <w:marTop w:val="0"/>
          <w:marBottom w:val="240"/>
          <w:divBdr>
            <w:top w:val="none" w:sz="0" w:space="0" w:color="auto"/>
            <w:left w:val="none" w:sz="0" w:space="0" w:color="auto"/>
            <w:bottom w:val="none" w:sz="0" w:space="0" w:color="auto"/>
            <w:right w:val="none" w:sz="0" w:space="0" w:color="auto"/>
          </w:divBdr>
          <w:divsChild>
            <w:div w:id="1054498697">
              <w:marLeft w:val="0"/>
              <w:marRight w:val="0"/>
              <w:marTop w:val="0"/>
              <w:marBottom w:val="0"/>
              <w:divBdr>
                <w:top w:val="none" w:sz="0" w:space="0" w:color="auto"/>
                <w:left w:val="none" w:sz="0" w:space="0" w:color="auto"/>
                <w:bottom w:val="none" w:sz="0" w:space="0" w:color="auto"/>
                <w:right w:val="none" w:sz="0" w:space="0" w:color="auto"/>
              </w:divBdr>
              <w:divsChild>
                <w:div w:id="2092005493">
                  <w:marLeft w:val="0"/>
                  <w:marRight w:val="0"/>
                  <w:marTop w:val="0"/>
                  <w:marBottom w:val="0"/>
                  <w:divBdr>
                    <w:top w:val="none" w:sz="0" w:space="0" w:color="auto"/>
                    <w:left w:val="none" w:sz="0" w:space="0" w:color="auto"/>
                    <w:bottom w:val="none" w:sz="0" w:space="0" w:color="auto"/>
                    <w:right w:val="none" w:sz="0" w:space="0" w:color="auto"/>
                  </w:divBdr>
                  <w:divsChild>
                    <w:div w:id="10376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284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Visio1.vsdx"/><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_________Microsoft_Visio3.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_________Microsoft_Visio2.vsd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_________Microsoft_Visio4.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3C96-B761-4F13-8AC8-E12E5911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9</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Мария</cp:lastModifiedBy>
  <cp:revision>140</cp:revision>
  <cp:lastPrinted>2021-10-18T11:17:00Z</cp:lastPrinted>
  <dcterms:created xsi:type="dcterms:W3CDTF">2021-10-08T12:02:00Z</dcterms:created>
  <dcterms:modified xsi:type="dcterms:W3CDTF">2021-11-15T03:36:00Z</dcterms:modified>
</cp:coreProperties>
</file>